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72066091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720660914"/>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692432157" w:edGrp="everyone"/>
    <w:p w:rsidR="00AF3758" w:rsidRPr="008426D1" w:rsidRDefault="0067013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EE6F95">
            <w:rPr>
              <w:rFonts w:ascii="MS Gothic" w:eastAsia="MS Gothic" w:hAnsi="MS Gothic" w:hint="eastAsia"/>
            </w:rPr>
            <w:t>☒</w:t>
          </w:r>
        </w:sdtContent>
      </w:sdt>
      <w:permEnd w:id="169243215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433287171" w:edGrp="everyone"/>
    <w:p w:rsidR="00AF3758" w:rsidRPr="008426D1" w:rsidRDefault="0067013B"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sidRPr="008426D1">
            <w:rPr>
              <w:rFonts w:ascii="MS Gothic" w:eastAsia="MS Gothic" w:hAnsi="MS Gothic" w:hint="eastAsia"/>
            </w:rPr>
            <w:t>☐</w:t>
          </w:r>
        </w:sdtContent>
      </w:sdt>
      <w:permEnd w:id="143328717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0523904" w:edGrp="everyone"/>
          <w:p w:rsidR="00AF3758" w:rsidRPr="008426D1" w:rsidRDefault="0067013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EE6F95">
                  <w:rPr>
                    <w:rFonts w:ascii="MS Gothic" w:eastAsia="MS Gothic" w:hAnsi="MS Gothic" w:hint="eastAsia"/>
                  </w:rPr>
                  <w:t>☒</w:t>
                </w:r>
              </w:sdtContent>
            </w:sdt>
            <w:permEnd w:id="20523904"/>
            <w:r w:rsidR="00AF3758" w:rsidRPr="008426D1">
              <w:rPr>
                <w:rFonts w:asciiTheme="majorHAnsi" w:hAnsiTheme="majorHAnsi" w:cs="Arial"/>
                <w:b/>
                <w:sz w:val="20"/>
                <w:szCs w:val="20"/>
              </w:rPr>
              <w:t xml:space="preserve">New </w:t>
            </w:r>
            <w:proofErr w:type="gramStart"/>
            <w:r w:rsidR="00AF3758" w:rsidRPr="008426D1">
              <w:rPr>
                <w:rFonts w:asciiTheme="majorHAnsi" w:hAnsiTheme="majorHAnsi" w:cs="Arial"/>
                <w:b/>
                <w:sz w:val="20"/>
                <w:szCs w:val="20"/>
              </w:rPr>
              <w:t>Course  or</w:t>
            </w:r>
            <w:proofErr w:type="gramEnd"/>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253500420"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253500420"/>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67013B" w:rsidP="00814355">
            <w:pPr>
              <w:rPr>
                <w:rFonts w:asciiTheme="majorHAnsi" w:hAnsiTheme="majorHAnsi"/>
                <w:sz w:val="20"/>
                <w:szCs w:val="20"/>
              </w:rPr>
            </w:pPr>
            <w:sdt>
              <w:sdtPr>
                <w:rPr>
                  <w:rFonts w:asciiTheme="majorHAnsi" w:hAnsiTheme="majorHAnsi"/>
                  <w:sz w:val="20"/>
                  <w:szCs w:val="20"/>
                </w:rPr>
                <w:id w:val="-356667795"/>
              </w:sdtPr>
              <w:sdtEndPr/>
              <w:sdtContent>
                <w:r w:rsidR="00814355">
                  <w:rPr>
                    <w:rFonts w:asciiTheme="majorHAnsi" w:hAnsiTheme="majorHAnsi"/>
                    <w:sz w:val="20"/>
                    <w:szCs w:val="20"/>
                  </w:rPr>
                  <w:t>Brad Holloway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04-05T00:00:00Z">
                  <w:dateFormat w:val="M/d/yyyy"/>
                  <w:lid w:val="en-US"/>
                  <w:storeMappedDataAs w:val="dateTime"/>
                  <w:calendar w:val="gregorian"/>
                </w:date>
              </w:sdtPr>
              <w:sdtEndPr/>
              <w:sdtContent>
                <w:r w:rsidR="00814355">
                  <w:rPr>
                    <w:rFonts w:asciiTheme="majorHAnsi" w:hAnsiTheme="majorHAnsi"/>
                    <w:smallCaps/>
                    <w:sz w:val="20"/>
                    <w:szCs w:val="20"/>
                  </w:rPr>
                  <w:t>4/5/2016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67013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2249259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2249259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187127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8712720"/>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67013B" w:rsidP="0081435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814355">
                      <w:rPr>
                        <w:rFonts w:asciiTheme="majorHAnsi" w:hAnsiTheme="majorHAnsi"/>
                        <w:sz w:val="20"/>
                        <w:szCs w:val="20"/>
                      </w:rPr>
                      <w:t>Deborah J Persell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04-05T00:00:00Z">
                  <w:dateFormat w:val="M/d/yyyy"/>
                  <w:lid w:val="en-US"/>
                  <w:storeMappedDataAs w:val="dateTime"/>
                  <w:calendar w:val="gregorian"/>
                </w:date>
              </w:sdtPr>
              <w:sdtEndPr/>
              <w:sdtContent>
                <w:r w:rsidR="00814355">
                  <w:rPr>
                    <w:rFonts w:asciiTheme="majorHAnsi" w:hAnsiTheme="majorHAnsi"/>
                    <w:smallCaps/>
                    <w:sz w:val="20"/>
                    <w:szCs w:val="20"/>
                  </w:rPr>
                  <w:t>4/5/2016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67013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8717806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8717806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6204107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6204107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General Education Committee Chair (If applicable</w:t>
            </w:r>
            <w:proofErr w:type="gramStart"/>
            <w:r w:rsidRPr="008426D1">
              <w:rPr>
                <w:rFonts w:asciiTheme="majorHAnsi" w:hAnsiTheme="majorHAnsi"/>
                <w:b/>
                <w:sz w:val="20"/>
                <w:szCs w:val="20"/>
              </w:rPr>
              <w:t xml:space="preserve">) </w:t>
            </w:r>
            <w:r w:rsidRPr="008426D1">
              <w:rPr>
                <w:rFonts w:asciiTheme="majorHAnsi" w:hAnsiTheme="majorHAnsi"/>
                <w:sz w:val="20"/>
                <w:szCs w:val="20"/>
              </w:rPr>
              <w:t xml:space="preserve">                        </w:t>
            </w:r>
            <w:proofErr w:type="gramEnd"/>
          </w:p>
        </w:tc>
      </w:tr>
      <w:tr w:rsidR="00001C04" w:rsidRPr="008426D1" w:rsidTr="00575870">
        <w:trPr>
          <w:trHeight w:val="1089"/>
        </w:trPr>
        <w:tc>
          <w:tcPr>
            <w:tcW w:w="5451" w:type="dxa"/>
            <w:vAlign w:val="center"/>
          </w:tcPr>
          <w:p w:rsidR="00001C04" w:rsidRPr="008426D1" w:rsidRDefault="0067013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412961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12961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008266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082664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67013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8962396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8962396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826421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8264214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67013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283531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283531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7737437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7374375"/>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67013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8968255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8968255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050037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0500378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67013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8204893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8204893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3787556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3787556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814355" w:rsidRDefault="008143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 PhD, RN, APN</w:t>
          </w:r>
        </w:p>
        <w:p w:rsidR="00814355" w:rsidRDefault="0067013B" w:rsidP="007D371A">
          <w:pPr>
            <w:tabs>
              <w:tab w:val="left" w:pos="360"/>
              <w:tab w:val="left" w:pos="720"/>
            </w:tabs>
            <w:spacing w:after="0" w:line="240" w:lineRule="auto"/>
            <w:rPr>
              <w:rFonts w:asciiTheme="majorHAnsi" w:hAnsiTheme="majorHAnsi" w:cs="Arial"/>
              <w:sz w:val="20"/>
              <w:szCs w:val="20"/>
            </w:rPr>
          </w:pPr>
          <w:hyperlink r:id="rId10" w:history="1">
            <w:r w:rsidR="00814355" w:rsidRPr="00C917BF">
              <w:rPr>
                <w:rStyle w:val="Hyperlink"/>
                <w:rFonts w:asciiTheme="majorHAnsi" w:hAnsiTheme="majorHAnsi" w:cs="Arial"/>
                <w:sz w:val="20"/>
                <w:szCs w:val="20"/>
              </w:rPr>
              <w:t>dpersell@astate.edu</w:t>
            </w:r>
          </w:hyperlink>
        </w:p>
        <w:p w:rsidR="00814355" w:rsidRDefault="008143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Regional Center for Disaster Preparedness Education</w:t>
          </w:r>
        </w:p>
        <w:p w:rsidR="00814355" w:rsidRDefault="008143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rsidR="007D371A" w:rsidRPr="008426D1" w:rsidRDefault="008143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8143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81435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DPEM 3563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461180" w:rsidRDefault="0081435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Business Continuity in Disasters and Emergencies</w:t>
          </w:r>
        </w:p>
        <w:p w:rsidR="00461180" w:rsidRDefault="00461180" w:rsidP="00CB4B5A">
          <w:pPr>
            <w:tabs>
              <w:tab w:val="left" w:pos="360"/>
              <w:tab w:val="left" w:pos="720"/>
            </w:tabs>
            <w:spacing w:after="0" w:line="240" w:lineRule="auto"/>
            <w:rPr>
              <w:rFonts w:asciiTheme="majorHAnsi" w:hAnsiTheme="majorHAnsi" w:cs="Arial"/>
              <w:sz w:val="20"/>
              <w:szCs w:val="20"/>
            </w:rPr>
          </w:pPr>
        </w:p>
        <w:p w:rsidR="00CB4B5A" w:rsidRPr="008426D1" w:rsidRDefault="0046118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Name: Business Continuity in DPEM</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rsidR="00CB4B5A" w:rsidRPr="00814355" w:rsidRDefault="00461180" w:rsidP="00CB4B5A">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Utilize</w:t>
          </w:r>
          <w:r w:rsidR="00814355" w:rsidRPr="00814355">
            <w:rPr>
              <w:rFonts w:asciiTheme="majorHAnsi" w:hAnsiTheme="majorHAnsi"/>
              <w:sz w:val="20"/>
              <w:szCs w:val="20"/>
            </w:rPr>
            <w:t xml:space="preserve"> knowledge and skills to create and implement business continuity plans for disasters and emergencies.  Business risk and impact analysis, including financial and budgetary implications, inform development of a business continuity strategy, plan and mitigation practices.</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814355">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67013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07FAA">
            <w:rPr>
              <w:rFonts w:asciiTheme="majorHAnsi" w:hAnsiTheme="majorHAnsi" w:cs="Arial"/>
              <w:sz w:val="20"/>
              <w:szCs w:val="20"/>
            </w:rPr>
            <w:t>NA</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307FAA">
            <w:rPr>
              <w:rFonts w:asciiTheme="majorHAnsi" w:hAnsiTheme="majorHAnsi" w:cs="Arial"/>
              <w:sz w:val="20"/>
              <w:szCs w:val="20"/>
            </w:rPr>
            <w:t>NA</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814355">
            <w:rPr>
              <w:rFonts w:asciiTheme="majorHAnsi" w:hAnsiTheme="majorHAnsi" w:cs="Arial"/>
              <w:sz w:val="20"/>
              <w:szCs w:val="20"/>
            </w:rPr>
            <w:t>No</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46118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w:t>
          </w:r>
          <w:r w:rsidR="00814355">
            <w:rPr>
              <w:rFonts w:asciiTheme="majorHAnsi" w:hAnsiTheme="majorHAnsi" w:cs="Arial"/>
              <w:sz w:val="20"/>
              <w:szCs w:val="20"/>
            </w:rPr>
            <w:t>Summer</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81435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81435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814355"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814355"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307FAA">
            <w:rPr>
              <w:rFonts w:asciiTheme="majorHAnsi" w:hAnsiTheme="majorHAnsi" w:cs="Arial"/>
              <w:sz w:val="20"/>
              <w:szCs w:val="20"/>
            </w:rPr>
            <w:t>NA</w:t>
          </w:r>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dtPr>
        <w:sdtEndPr/>
        <w:sdtContent>
          <w:r w:rsidR="00307FAA">
            <w:rPr>
              <w:rFonts w:asciiTheme="majorHAnsi" w:hAnsiTheme="majorHAnsi" w:cs="Arial"/>
              <w:sz w:val="20"/>
              <w:szCs w:val="20"/>
            </w:rPr>
            <w:t>NA</w:t>
          </w:r>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07FAA">
            <w:rPr>
              <w:rFonts w:asciiTheme="majorHAnsi" w:hAnsiTheme="majorHAnsi" w:cs="Arial"/>
              <w:sz w:val="20"/>
              <w:szCs w:val="20"/>
            </w:rPr>
            <w:t>NA</w:t>
          </w:r>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814355">
            <w:rPr>
              <w:rFonts w:asciiTheme="majorHAnsi" w:hAnsiTheme="majorHAnsi" w:cs="Arial"/>
              <w:sz w:val="20"/>
              <w:szCs w:val="20"/>
            </w:rPr>
            <w:t>Yes</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dtPr>
      <w:sdtEndPr/>
      <w:sdtContent>
        <w:p w:rsidR="002172AB" w:rsidRPr="008426D1" w:rsidRDefault="00814355"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DPEM 3552 Business Continuity in Disasters and Emergency Management</w:t>
          </w:r>
        </w:p>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814355">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rsidR="00ED5E7F" w:rsidRPr="008426D1" w:rsidRDefault="00307FAA"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814355">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814355">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rsidR="00547433" w:rsidRPr="008426D1" w:rsidRDefault="00307FA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814355" w:rsidRPr="008B5B99" w:rsidRDefault="00814355" w:rsidP="00814355">
          <w:pPr>
            <w:spacing w:line="240" w:lineRule="auto"/>
            <w:ind w:left="720" w:hanging="720"/>
            <w:contextualSpacing/>
          </w:pPr>
          <w:r w:rsidRPr="008B5B99">
            <w:t>Week 1</w:t>
          </w:r>
        </w:p>
        <w:p w:rsidR="00814355" w:rsidRDefault="00814355" w:rsidP="00814355">
          <w:pPr>
            <w:spacing w:line="240" w:lineRule="auto"/>
            <w:ind w:left="720" w:hanging="720"/>
            <w:contextualSpacing/>
          </w:pPr>
          <w:r w:rsidRPr="008B5B99">
            <w:t xml:space="preserve">     Introduction</w:t>
          </w:r>
        </w:p>
        <w:p w:rsidR="00814355" w:rsidRDefault="00814355" w:rsidP="00814355">
          <w:pPr>
            <w:spacing w:line="240" w:lineRule="auto"/>
            <w:ind w:left="720" w:hanging="720"/>
            <w:contextualSpacing/>
          </w:pPr>
          <w:r>
            <w:t xml:space="preserve">     History of Business Continuity</w:t>
          </w:r>
        </w:p>
        <w:p w:rsidR="00814355" w:rsidRDefault="00814355" w:rsidP="00814355">
          <w:pPr>
            <w:spacing w:line="240" w:lineRule="auto"/>
            <w:ind w:left="720" w:hanging="720"/>
            <w:contextualSpacing/>
          </w:pPr>
          <w:r>
            <w:tab/>
            <w:t>History</w:t>
          </w:r>
        </w:p>
        <w:p w:rsidR="00814355" w:rsidRPr="008B5B99" w:rsidRDefault="00EF5F03" w:rsidP="00814355">
          <w:pPr>
            <w:spacing w:line="240" w:lineRule="auto"/>
            <w:ind w:left="720" w:hanging="720"/>
            <w:contextualSpacing/>
          </w:pPr>
          <w:r>
            <w:tab/>
            <w:t>Definitio</w:t>
          </w:r>
          <w:r w:rsidR="00814355">
            <w:t>ns</w:t>
          </w:r>
        </w:p>
        <w:p w:rsidR="00814355" w:rsidRPr="008B5B99" w:rsidRDefault="00814355" w:rsidP="00814355">
          <w:pPr>
            <w:spacing w:line="240" w:lineRule="auto"/>
            <w:ind w:left="720" w:hanging="720"/>
            <w:contextualSpacing/>
          </w:pPr>
          <w:r w:rsidRPr="008B5B99">
            <w:t>Week 2</w:t>
          </w:r>
        </w:p>
        <w:p w:rsidR="00814355" w:rsidRDefault="00814355" w:rsidP="00814355">
          <w:pPr>
            <w:spacing w:line="240" w:lineRule="auto"/>
            <w:ind w:left="720" w:hanging="720"/>
            <w:contextualSpacing/>
          </w:pPr>
          <w:r>
            <w:t xml:space="preserve">     Understanding the Standards</w:t>
          </w:r>
        </w:p>
        <w:p w:rsidR="00814355" w:rsidRDefault="00814355" w:rsidP="00814355">
          <w:pPr>
            <w:spacing w:line="240" w:lineRule="auto"/>
            <w:ind w:left="720" w:hanging="720"/>
            <w:contextualSpacing/>
          </w:pPr>
          <w:r>
            <w:tab/>
            <w:t>Process Approach</w:t>
          </w:r>
        </w:p>
        <w:p w:rsidR="00814355" w:rsidRDefault="00814355" w:rsidP="00814355">
          <w:pPr>
            <w:spacing w:line="240" w:lineRule="auto"/>
            <w:ind w:left="720" w:hanging="720"/>
            <w:contextualSpacing/>
          </w:pPr>
          <w:r>
            <w:tab/>
            <w:t>Plan, Do, Check, Act</w:t>
          </w:r>
        </w:p>
        <w:p w:rsidR="00814355" w:rsidRPr="008B5B99" w:rsidRDefault="00814355" w:rsidP="00814355">
          <w:pPr>
            <w:spacing w:line="240" w:lineRule="auto"/>
            <w:ind w:left="720" w:hanging="720"/>
            <w:contextualSpacing/>
          </w:pPr>
          <w:r>
            <w:tab/>
            <w:t>Organization of Standards</w:t>
          </w:r>
        </w:p>
        <w:p w:rsidR="00814355" w:rsidRPr="008B5B99" w:rsidRDefault="00814355" w:rsidP="00814355">
          <w:pPr>
            <w:spacing w:line="240" w:lineRule="auto"/>
            <w:ind w:left="720" w:hanging="720"/>
            <w:contextualSpacing/>
          </w:pPr>
          <w:r w:rsidRPr="008B5B99">
            <w:t>Week 3</w:t>
          </w:r>
        </w:p>
        <w:p w:rsidR="00814355" w:rsidRDefault="00814355" w:rsidP="00814355">
          <w:pPr>
            <w:spacing w:line="240" w:lineRule="auto"/>
            <w:ind w:left="720" w:hanging="720"/>
            <w:contextualSpacing/>
          </w:pPr>
          <w:r w:rsidRPr="008B5B99">
            <w:t xml:space="preserve">     </w:t>
          </w:r>
          <w:r>
            <w:t>Building Business Continuity Capability</w:t>
          </w:r>
        </w:p>
        <w:p w:rsidR="00814355" w:rsidRDefault="00814355" w:rsidP="00814355">
          <w:pPr>
            <w:spacing w:line="240" w:lineRule="auto"/>
            <w:ind w:left="720" w:hanging="720"/>
            <w:contextualSpacing/>
          </w:pPr>
          <w:r>
            <w:tab/>
            <w:t>Leadership</w:t>
          </w:r>
        </w:p>
        <w:p w:rsidR="00814355" w:rsidRDefault="00814355" w:rsidP="00814355">
          <w:pPr>
            <w:spacing w:line="240" w:lineRule="auto"/>
            <w:ind w:left="720" w:hanging="720"/>
            <w:contextualSpacing/>
          </w:pPr>
          <w:r>
            <w:tab/>
            <w:t>Business Continuity Manager</w:t>
          </w:r>
        </w:p>
        <w:p w:rsidR="00814355" w:rsidRDefault="00814355" w:rsidP="00814355">
          <w:pPr>
            <w:spacing w:line="240" w:lineRule="auto"/>
            <w:ind w:left="720" w:hanging="720"/>
            <w:contextualSpacing/>
          </w:pPr>
          <w:r>
            <w:tab/>
            <w:t>Scope of the BCMS</w:t>
          </w:r>
        </w:p>
        <w:p w:rsidR="00814355" w:rsidRDefault="00814355" w:rsidP="00814355">
          <w:pPr>
            <w:spacing w:line="240" w:lineRule="auto"/>
            <w:ind w:left="720" w:hanging="720"/>
            <w:contextualSpacing/>
          </w:pPr>
          <w:r>
            <w:tab/>
            <w:t>Business Continuity Objectives and Project Planning</w:t>
          </w:r>
        </w:p>
        <w:p w:rsidR="00814355" w:rsidRDefault="00814355" w:rsidP="00814355">
          <w:pPr>
            <w:spacing w:line="240" w:lineRule="auto"/>
            <w:ind w:left="720" w:hanging="720"/>
            <w:contextualSpacing/>
          </w:pPr>
          <w:r>
            <w:tab/>
            <w:t>Competence and Awareness</w:t>
          </w:r>
        </w:p>
        <w:p w:rsidR="00814355" w:rsidRDefault="00814355" w:rsidP="00814355">
          <w:pPr>
            <w:spacing w:line="240" w:lineRule="auto"/>
            <w:ind w:left="720" w:hanging="720"/>
            <w:contextualSpacing/>
          </w:pPr>
          <w:r>
            <w:tab/>
            <w:t>Document Control</w:t>
          </w:r>
        </w:p>
        <w:p w:rsidR="00814355" w:rsidRPr="008B5B99" w:rsidRDefault="00814355" w:rsidP="00814355">
          <w:pPr>
            <w:spacing w:line="240" w:lineRule="auto"/>
            <w:ind w:left="720" w:hanging="720"/>
            <w:contextualSpacing/>
          </w:pPr>
          <w:r>
            <w:tab/>
            <w:t>Steering Committee</w:t>
          </w:r>
        </w:p>
        <w:p w:rsidR="00814355" w:rsidRPr="008B5B99" w:rsidRDefault="00814355" w:rsidP="00814355">
          <w:pPr>
            <w:spacing w:line="240" w:lineRule="auto"/>
            <w:ind w:left="720" w:hanging="720"/>
            <w:contextualSpacing/>
          </w:pPr>
          <w:r w:rsidRPr="008B5B99">
            <w:t>Week 4</w:t>
          </w:r>
        </w:p>
        <w:p w:rsidR="00814355" w:rsidRPr="008B5B99" w:rsidRDefault="00814355" w:rsidP="00814355">
          <w:pPr>
            <w:spacing w:line="240" w:lineRule="auto"/>
            <w:ind w:left="720" w:hanging="720"/>
            <w:contextualSpacing/>
          </w:pPr>
          <w:r w:rsidRPr="008B5B99">
            <w:t xml:space="preserve">     Test 1</w:t>
          </w:r>
        </w:p>
        <w:p w:rsidR="00814355" w:rsidRPr="008B5B99" w:rsidRDefault="00814355" w:rsidP="00814355">
          <w:pPr>
            <w:spacing w:line="240" w:lineRule="auto"/>
            <w:ind w:left="720" w:hanging="720"/>
            <w:contextualSpacing/>
          </w:pPr>
          <w:r w:rsidRPr="008B5B99">
            <w:t>Week 5</w:t>
          </w:r>
        </w:p>
        <w:p w:rsidR="00814355" w:rsidRDefault="00814355" w:rsidP="00814355">
          <w:pPr>
            <w:spacing w:line="240" w:lineRule="auto"/>
            <w:ind w:left="720" w:hanging="720"/>
            <w:contextualSpacing/>
          </w:pPr>
          <w:r w:rsidRPr="008B5B99">
            <w:t xml:space="preserve">     </w:t>
          </w:r>
          <w:r>
            <w:t>Emergency Management – Preparedness and Response</w:t>
          </w:r>
        </w:p>
        <w:p w:rsidR="00814355" w:rsidRDefault="00814355" w:rsidP="00814355">
          <w:pPr>
            <w:spacing w:line="240" w:lineRule="auto"/>
            <w:ind w:left="720" w:hanging="720"/>
            <w:contextualSpacing/>
          </w:pPr>
          <w:r>
            <w:tab/>
            <w:t>Preparedness</w:t>
          </w:r>
        </w:p>
        <w:p w:rsidR="00814355" w:rsidRPr="008B5B99" w:rsidRDefault="00814355" w:rsidP="00814355">
          <w:pPr>
            <w:spacing w:line="240" w:lineRule="auto"/>
            <w:ind w:left="720" w:hanging="720"/>
            <w:contextualSpacing/>
          </w:pPr>
          <w:r>
            <w:tab/>
            <w:t>Response</w:t>
          </w:r>
        </w:p>
        <w:p w:rsidR="00814355" w:rsidRPr="008B5B99" w:rsidRDefault="00814355" w:rsidP="00814355">
          <w:pPr>
            <w:spacing w:line="240" w:lineRule="auto"/>
            <w:ind w:left="720" w:hanging="720"/>
            <w:contextualSpacing/>
          </w:pPr>
          <w:r w:rsidRPr="008B5B99">
            <w:t>Week 6</w:t>
          </w:r>
        </w:p>
        <w:p w:rsidR="00814355" w:rsidRDefault="00814355" w:rsidP="00814355">
          <w:pPr>
            <w:spacing w:line="240" w:lineRule="auto"/>
            <w:ind w:left="720" w:hanging="720"/>
            <w:contextualSpacing/>
          </w:pPr>
          <w:r w:rsidRPr="008B5B99">
            <w:t xml:space="preserve">     </w:t>
          </w:r>
          <w:r>
            <w:t>Business Impact Analysis</w:t>
          </w:r>
        </w:p>
        <w:p w:rsidR="00814355" w:rsidRDefault="00814355" w:rsidP="00814355">
          <w:pPr>
            <w:spacing w:line="240" w:lineRule="auto"/>
            <w:ind w:left="720" w:hanging="720"/>
            <w:contextualSpacing/>
          </w:pPr>
          <w:r>
            <w:tab/>
            <w:t>Business Impact Analysis Process</w:t>
          </w:r>
        </w:p>
        <w:p w:rsidR="00814355" w:rsidRDefault="00814355" w:rsidP="00814355">
          <w:pPr>
            <w:spacing w:line="240" w:lineRule="auto"/>
            <w:ind w:left="720" w:hanging="720"/>
            <w:contextualSpacing/>
          </w:pPr>
          <w:r>
            <w:tab/>
            <w:t>Reanalysis</w:t>
          </w:r>
        </w:p>
        <w:p w:rsidR="00814355" w:rsidRPr="008B5B99" w:rsidRDefault="00814355" w:rsidP="00814355">
          <w:pPr>
            <w:spacing w:line="240" w:lineRule="auto"/>
            <w:ind w:left="720" w:hanging="720"/>
            <w:contextualSpacing/>
          </w:pPr>
          <w:r>
            <w:tab/>
            <w:t>Confidentiality</w:t>
          </w:r>
        </w:p>
        <w:p w:rsidR="00814355" w:rsidRPr="008B5B99" w:rsidRDefault="00814355" w:rsidP="00814355">
          <w:pPr>
            <w:spacing w:line="240" w:lineRule="auto"/>
            <w:ind w:left="720" w:hanging="720"/>
            <w:contextualSpacing/>
          </w:pPr>
          <w:r w:rsidRPr="008B5B99">
            <w:t>Week 7</w:t>
          </w:r>
        </w:p>
        <w:p w:rsidR="00814355" w:rsidRDefault="00814355" w:rsidP="00814355">
          <w:pPr>
            <w:spacing w:line="240" w:lineRule="auto"/>
            <w:ind w:left="720" w:hanging="720"/>
            <w:contextualSpacing/>
          </w:pPr>
          <w:r w:rsidRPr="008B5B99">
            <w:t xml:space="preserve">     </w:t>
          </w:r>
          <w:r>
            <w:t>Risk Assessment</w:t>
          </w:r>
          <w:r w:rsidRPr="008B5B99">
            <w:t xml:space="preserve"> </w:t>
          </w:r>
        </w:p>
        <w:p w:rsidR="00814355" w:rsidRDefault="00814355" w:rsidP="00814355">
          <w:pPr>
            <w:spacing w:line="240" w:lineRule="auto"/>
            <w:ind w:left="720" w:hanging="720"/>
            <w:contextualSpacing/>
          </w:pPr>
          <w:r>
            <w:tab/>
            <w:t>Understanding Risk</w:t>
          </w:r>
        </w:p>
        <w:p w:rsidR="00814355" w:rsidRDefault="00814355" w:rsidP="00814355">
          <w:pPr>
            <w:spacing w:line="240" w:lineRule="auto"/>
            <w:ind w:left="720" w:hanging="720"/>
            <w:contextualSpacing/>
          </w:pPr>
          <w:r>
            <w:tab/>
            <w:t>Risk Assessment</w:t>
          </w:r>
        </w:p>
        <w:p w:rsidR="00814355" w:rsidRDefault="00814355" w:rsidP="00814355">
          <w:pPr>
            <w:spacing w:line="240" w:lineRule="auto"/>
            <w:ind w:left="720" w:hanging="720"/>
            <w:contextualSpacing/>
          </w:pPr>
          <w:r>
            <w:tab/>
            <w:t>Risk Treatment</w:t>
          </w:r>
        </w:p>
        <w:p w:rsidR="00814355" w:rsidRPr="008B5B99" w:rsidRDefault="00814355" w:rsidP="00814355">
          <w:pPr>
            <w:spacing w:line="240" w:lineRule="auto"/>
            <w:ind w:left="720" w:hanging="720"/>
            <w:contextualSpacing/>
          </w:pPr>
          <w:r>
            <w:tab/>
            <w:t>Risk Assessment Report</w:t>
          </w:r>
        </w:p>
        <w:p w:rsidR="00814355" w:rsidRPr="008B5B99" w:rsidRDefault="00814355" w:rsidP="00814355">
          <w:pPr>
            <w:spacing w:line="240" w:lineRule="auto"/>
            <w:ind w:left="720" w:hanging="720"/>
            <w:contextualSpacing/>
          </w:pPr>
          <w:r w:rsidRPr="008B5B99">
            <w:t>Week 8</w:t>
          </w:r>
        </w:p>
        <w:p w:rsidR="00814355" w:rsidRPr="008B5B99" w:rsidRDefault="00814355" w:rsidP="00814355">
          <w:pPr>
            <w:spacing w:line="240" w:lineRule="auto"/>
            <w:ind w:left="720" w:hanging="720"/>
            <w:contextualSpacing/>
          </w:pPr>
          <w:r w:rsidRPr="008B5B99">
            <w:t xml:space="preserve">     Test 2</w:t>
          </w:r>
        </w:p>
        <w:p w:rsidR="00814355" w:rsidRPr="008B5B99" w:rsidRDefault="00814355" w:rsidP="00814355">
          <w:pPr>
            <w:spacing w:line="240" w:lineRule="auto"/>
            <w:ind w:left="720" w:hanging="720"/>
            <w:contextualSpacing/>
          </w:pPr>
          <w:r w:rsidRPr="008B5B99">
            <w:t>Week 9</w:t>
          </w:r>
        </w:p>
        <w:p w:rsidR="00814355" w:rsidRDefault="00814355" w:rsidP="00814355">
          <w:pPr>
            <w:spacing w:line="240" w:lineRule="auto"/>
            <w:ind w:left="720" w:hanging="720"/>
            <w:contextualSpacing/>
          </w:pPr>
          <w:r w:rsidRPr="008B5B99">
            <w:t xml:space="preserve">     </w:t>
          </w:r>
          <w:r>
            <w:t>Mitigation and Business Continuity Strategy</w:t>
          </w:r>
          <w:r w:rsidRPr="008B5B99">
            <w:t xml:space="preserve"> </w:t>
          </w:r>
        </w:p>
        <w:p w:rsidR="00814355" w:rsidRDefault="00814355" w:rsidP="00814355">
          <w:pPr>
            <w:spacing w:line="240" w:lineRule="auto"/>
            <w:ind w:left="720" w:hanging="720"/>
            <w:contextualSpacing/>
          </w:pPr>
          <w:r>
            <w:tab/>
            <w:t>Mitigation</w:t>
          </w:r>
        </w:p>
        <w:p w:rsidR="00814355" w:rsidRPr="008B5B99" w:rsidRDefault="00814355" w:rsidP="00814355">
          <w:pPr>
            <w:spacing w:line="240" w:lineRule="auto"/>
            <w:ind w:left="720" w:hanging="720"/>
            <w:contextualSpacing/>
          </w:pPr>
          <w:r>
            <w:tab/>
            <w:t>Business Continuity Strategy</w:t>
          </w:r>
        </w:p>
        <w:p w:rsidR="00814355" w:rsidRPr="008B5B99" w:rsidRDefault="00814355" w:rsidP="00814355">
          <w:pPr>
            <w:spacing w:line="240" w:lineRule="auto"/>
            <w:ind w:left="720" w:hanging="720"/>
            <w:contextualSpacing/>
          </w:pPr>
          <w:r w:rsidRPr="008B5B99">
            <w:t>Week 10</w:t>
          </w:r>
        </w:p>
        <w:p w:rsidR="00814355" w:rsidRDefault="00814355" w:rsidP="00814355">
          <w:pPr>
            <w:spacing w:line="240" w:lineRule="auto"/>
            <w:ind w:left="720" w:hanging="720"/>
            <w:contextualSpacing/>
          </w:pPr>
          <w:r w:rsidRPr="008B5B99">
            <w:lastRenderedPageBreak/>
            <w:t xml:space="preserve">     </w:t>
          </w:r>
          <w:r>
            <w:t>Business Continuity Plans and Procedures</w:t>
          </w:r>
        </w:p>
        <w:p w:rsidR="00814355" w:rsidRDefault="00814355" w:rsidP="00814355">
          <w:pPr>
            <w:spacing w:line="240" w:lineRule="auto"/>
            <w:ind w:left="720" w:hanging="720"/>
            <w:contextualSpacing/>
          </w:pPr>
          <w:r>
            <w:tab/>
            <w:t>Fundamental Attributes of the Plan</w:t>
          </w:r>
        </w:p>
        <w:p w:rsidR="00814355" w:rsidRDefault="00814355" w:rsidP="00814355">
          <w:pPr>
            <w:spacing w:line="240" w:lineRule="auto"/>
            <w:ind w:left="720" w:hanging="720"/>
            <w:contextualSpacing/>
          </w:pPr>
          <w:r>
            <w:tab/>
            <w:t>Plan Organization and Structure</w:t>
          </w:r>
        </w:p>
        <w:p w:rsidR="00814355" w:rsidRDefault="00814355" w:rsidP="00814355">
          <w:pPr>
            <w:spacing w:line="240" w:lineRule="auto"/>
            <w:ind w:left="720" w:hanging="720"/>
            <w:contextualSpacing/>
          </w:pPr>
          <w:r>
            <w:tab/>
            <w:t>Team Plans</w:t>
          </w:r>
        </w:p>
        <w:p w:rsidR="00814355" w:rsidRPr="008B5B99" w:rsidRDefault="00814355" w:rsidP="00814355">
          <w:pPr>
            <w:spacing w:line="240" w:lineRule="auto"/>
            <w:ind w:left="720" w:hanging="720"/>
            <w:contextualSpacing/>
          </w:pPr>
          <w:r>
            <w:tab/>
            <w:t>Putting the Plans Together</w:t>
          </w:r>
        </w:p>
        <w:p w:rsidR="00814355" w:rsidRPr="008B5B99" w:rsidRDefault="00814355" w:rsidP="00814355">
          <w:pPr>
            <w:spacing w:line="240" w:lineRule="auto"/>
            <w:ind w:left="720" w:hanging="720"/>
            <w:contextualSpacing/>
          </w:pPr>
          <w:r w:rsidRPr="008B5B99">
            <w:t>Week 11</w:t>
          </w:r>
        </w:p>
        <w:p w:rsidR="00814355" w:rsidRDefault="00814355" w:rsidP="00814355">
          <w:pPr>
            <w:spacing w:line="240" w:lineRule="auto"/>
            <w:ind w:left="720" w:hanging="720"/>
            <w:contextualSpacing/>
          </w:pPr>
          <w:r w:rsidRPr="008B5B99">
            <w:t xml:space="preserve">     </w:t>
          </w:r>
          <w:r>
            <w:t>Orientation, Exercising and Testing</w:t>
          </w:r>
        </w:p>
        <w:p w:rsidR="00814355" w:rsidRDefault="00814355" w:rsidP="00814355">
          <w:pPr>
            <w:spacing w:line="240" w:lineRule="auto"/>
            <w:ind w:left="720" w:hanging="720"/>
            <w:contextualSpacing/>
          </w:pPr>
          <w:r>
            <w:tab/>
            <w:t>Types of Exercises</w:t>
          </w:r>
        </w:p>
        <w:p w:rsidR="00814355" w:rsidRDefault="00814355" w:rsidP="00814355">
          <w:pPr>
            <w:spacing w:line="240" w:lineRule="auto"/>
            <w:ind w:left="720" w:hanging="720"/>
            <w:contextualSpacing/>
          </w:pPr>
          <w:r>
            <w:tab/>
            <w:t>Scheduling Exercises</w:t>
          </w:r>
        </w:p>
        <w:p w:rsidR="00814355" w:rsidRDefault="00814355" w:rsidP="00814355">
          <w:pPr>
            <w:spacing w:line="240" w:lineRule="auto"/>
            <w:ind w:left="720" w:hanging="720"/>
            <w:contextualSpacing/>
          </w:pPr>
          <w:r>
            <w:tab/>
            <w:t>Orientation</w:t>
          </w:r>
        </w:p>
        <w:p w:rsidR="00814355" w:rsidRDefault="00814355" w:rsidP="00814355">
          <w:pPr>
            <w:spacing w:line="240" w:lineRule="auto"/>
            <w:ind w:left="720" w:hanging="720"/>
            <w:contextualSpacing/>
          </w:pPr>
          <w:r>
            <w:tab/>
            <w:t>Exercise Program</w:t>
          </w:r>
        </w:p>
        <w:p w:rsidR="00814355" w:rsidRPr="008B5B99" w:rsidRDefault="00814355" w:rsidP="00814355">
          <w:pPr>
            <w:spacing w:line="240" w:lineRule="auto"/>
            <w:ind w:left="720" w:hanging="720"/>
            <w:contextualSpacing/>
          </w:pPr>
          <w:r>
            <w:tab/>
            <w:t>Exercise Design</w:t>
          </w:r>
        </w:p>
        <w:p w:rsidR="00814355" w:rsidRPr="008B5B99" w:rsidRDefault="00814355" w:rsidP="00814355">
          <w:pPr>
            <w:spacing w:line="240" w:lineRule="auto"/>
            <w:ind w:left="720" w:hanging="720"/>
            <w:contextualSpacing/>
          </w:pPr>
          <w:r w:rsidRPr="008B5B99">
            <w:t>Week 12</w:t>
          </w:r>
        </w:p>
        <w:p w:rsidR="00814355" w:rsidRDefault="00814355" w:rsidP="00814355">
          <w:pPr>
            <w:spacing w:line="240" w:lineRule="auto"/>
            <w:ind w:left="720" w:hanging="720"/>
            <w:contextualSpacing/>
          </w:pPr>
          <w:r w:rsidRPr="008B5B99">
            <w:t xml:space="preserve"> </w:t>
          </w:r>
          <w:r>
            <w:t xml:space="preserve">     Continuous Improvement</w:t>
          </w:r>
        </w:p>
        <w:p w:rsidR="00814355" w:rsidRDefault="00814355" w:rsidP="00814355">
          <w:pPr>
            <w:spacing w:line="240" w:lineRule="auto"/>
            <w:ind w:left="720" w:hanging="720"/>
            <w:contextualSpacing/>
          </w:pPr>
          <w:r>
            <w:tab/>
            <w:t>Program maintenance</w:t>
          </w:r>
        </w:p>
        <w:p w:rsidR="00814355" w:rsidRDefault="00814355" w:rsidP="00814355">
          <w:pPr>
            <w:spacing w:line="240" w:lineRule="auto"/>
            <w:ind w:left="720" w:hanging="720"/>
            <w:contextualSpacing/>
          </w:pPr>
          <w:r>
            <w:tab/>
            <w:t>Performance Evaluation and Metrics</w:t>
          </w:r>
        </w:p>
        <w:p w:rsidR="00814355" w:rsidRDefault="00814355" w:rsidP="00814355">
          <w:pPr>
            <w:spacing w:line="240" w:lineRule="auto"/>
            <w:ind w:left="720" w:hanging="720"/>
            <w:contextualSpacing/>
          </w:pPr>
          <w:r>
            <w:tab/>
            <w:t>Evaluation and Internal Audit</w:t>
          </w:r>
        </w:p>
        <w:p w:rsidR="00814355" w:rsidRPr="008B5B99" w:rsidRDefault="00814355" w:rsidP="00814355">
          <w:pPr>
            <w:spacing w:line="240" w:lineRule="auto"/>
            <w:ind w:left="720" w:hanging="720"/>
            <w:contextualSpacing/>
          </w:pPr>
          <w:r>
            <w:tab/>
            <w:t>Nonconformity and Corrective Action</w:t>
          </w:r>
        </w:p>
        <w:p w:rsidR="00814355" w:rsidRPr="008B5B99" w:rsidRDefault="00814355" w:rsidP="00814355">
          <w:pPr>
            <w:spacing w:line="240" w:lineRule="auto"/>
            <w:ind w:left="720" w:hanging="720"/>
            <w:contextualSpacing/>
          </w:pPr>
          <w:r w:rsidRPr="008B5B99">
            <w:t>Week 13</w:t>
          </w:r>
        </w:p>
        <w:p w:rsidR="00814355" w:rsidRPr="008B5B99" w:rsidRDefault="00814355" w:rsidP="00814355">
          <w:pPr>
            <w:spacing w:line="240" w:lineRule="auto"/>
            <w:ind w:left="720" w:hanging="720"/>
            <w:contextualSpacing/>
          </w:pPr>
          <w:r>
            <w:t xml:space="preserve">     Test 3</w:t>
          </w:r>
        </w:p>
        <w:p w:rsidR="00814355" w:rsidRPr="008B5B99" w:rsidRDefault="00814355" w:rsidP="00814355">
          <w:pPr>
            <w:spacing w:line="240" w:lineRule="auto"/>
            <w:ind w:left="720" w:hanging="720"/>
            <w:contextualSpacing/>
          </w:pPr>
          <w:r w:rsidRPr="008B5B99">
            <w:t>Week 14</w:t>
          </w:r>
        </w:p>
        <w:p w:rsidR="00814355" w:rsidRPr="008B5B99" w:rsidRDefault="00814355" w:rsidP="00814355">
          <w:pPr>
            <w:spacing w:line="240" w:lineRule="auto"/>
            <w:ind w:left="720" w:hanging="720"/>
            <w:contextualSpacing/>
          </w:pPr>
          <w:r w:rsidRPr="008B5B99">
            <w:t xml:space="preserve">     Presentations</w:t>
          </w:r>
        </w:p>
        <w:p w:rsidR="00814355" w:rsidRPr="008B5B99" w:rsidRDefault="00814355" w:rsidP="00814355">
          <w:pPr>
            <w:spacing w:line="240" w:lineRule="auto"/>
            <w:ind w:left="720" w:hanging="720"/>
            <w:contextualSpacing/>
          </w:pPr>
        </w:p>
        <w:p w:rsidR="00814355" w:rsidRPr="008B5B99" w:rsidRDefault="00814355" w:rsidP="00814355">
          <w:pPr>
            <w:spacing w:line="240" w:lineRule="auto"/>
            <w:ind w:left="720" w:hanging="720"/>
            <w:contextualSpacing/>
          </w:pPr>
          <w:r w:rsidRPr="008B5B99">
            <w:t>Final</w:t>
          </w:r>
          <w:r w:rsidRPr="00D97782">
            <w:t xml:space="preserve"> </w:t>
          </w:r>
        </w:p>
        <w:p w:rsidR="00A966C5" w:rsidRPr="008426D1" w:rsidRDefault="0067013B" w:rsidP="00814355">
          <w:pPr>
            <w:tabs>
              <w:tab w:val="left" w:pos="360"/>
              <w:tab w:val="left" w:pos="720"/>
            </w:tabs>
            <w:spacing w:after="0" w:line="240" w:lineRule="auto"/>
            <w:rPr>
              <w:rFonts w:asciiTheme="majorHAnsi" w:hAnsiTheme="majorHAnsi" w:cs="Arial"/>
              <w:sz w:val="20"/>
              <w:szCs w:val="20"/>
            </w:rPr>
          </w:pPr>
        </w:p>
      </w:sdtContent>
    </w:sdt>
    <w:p w:rsidR="00A966C5" w:rsidRPr="008426D1" w:rsidRDefault="0067013B"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54294031" w:edGrp="everyone"/>
          <w:r w:rsidR="00A966C5" w:rsidRPr="008426D1">
            <w:rPr>
              <w:rStyle w:val="PlaceholderText"/>
              <w:shd w:val="clear" w:color="auto" w:fill="D9D9D9" w:themeFill="background1" w:themeFillShade="D9"/>
            </w:rPr>
            <w:t>Enter text...</w:t>
          </w:r>
          <w:permEnd w:id="354294031"/>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ermStart w:id="96164199"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96164199" w:displacedByCustomXml="next"/>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81435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likely adjunct</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67013B" w:rsidP="0081435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814355">
            <w:rPr>
              <w:rFonts w:asciiTheme="majorHAnsi" w:hAnsiTheme="majorHAnsi" w:cs="Arial"/>
              <w:sz w:val="20"/>
              <w:szCs w:val="20"/>
            </w:rPr>
            <w:t xml:space="preserve">No, adjunct already taught the </w:t>
          </w:r>
          <w:proofErr w:type="gramStart"/>
          <w:r w:rsidR="00814355">
            <w:rPr>
              <w:rFonts w:asciiTheme="majorHAnsi" w:hAnsiTheme="majorHAnsi" w:cs="Arial"/>
              <w:sz w:val="20"/>
              <w:szCs w:val="20"/>
            </w:rPr>
            <w:t>two hour</w:t>
          </w:r>
          <w:proofErr w:type="gramEnd"/>
          <w:r w:rsidR="00814355">
            <w:rPr>
              <w:rFonts w:asciiTheme="majorHAnsi" w:hAnsiTheme="majorHAnsi" w:cs="Arial"/>
              <w:sz w:val="20"/>
              <w:szCs w:val="20"/>
            </w:rPr>
            <w:t xml:space="preserve"> course and would be expected to continue with this three hour one.</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814355">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F5F03">
            <w:rPr>
              <w:rFonts w:asciiTheme="majorHAnsi" w:hAnsiTheme="majorHAnsi" w:cs="Arial"/>
              <w:sz w:val="20"/>
              <w:szCs w:val="20"/>
            </w:rPr>
            <w:t xml:space="preserve">This course is replacing a </w:t>
          </w:r>
          <w:proofErr w:type="gramStart"/>
          <w:r w:rsidR="00EF5F03">
            <w:rPr>
              <w:rFonts w:asciiTheme="majorHAnsi" w:hAnsiTheme="majorHAnsi" w:cs="Arial"/>
              <w:sz w:val="20"/>
              <w:szCs w:val="20"/>
            </w:rPr>
            <w:t>two hour</w:t>
          </w:r>
          <w:proofErr w:type="gramEnd"/>
          <w:r w:rsidR="00EF5F03">
            <w:rPr>
              <w:rFonts w:asciiTheme="majorHAnsi" w:hAnsiTheme="majorHAnsi" w:cs="Arial"/>
              <w:sz w:val="20"/>
              <w:szCs w:val="20"/>
            </w:rPr>
            <w:t xml:space="preserve"> elective or emphasis course of the same name. Assessment of courses and course content in the DPEM program against the standards highlighted the need to increase the content on business continuity and financial or budgetary content. Therefore, this course has been increased to three hours and will be designated as a required course, no longer an elective. </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rsidR="00307FAA"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sdtPr>
        <w:sdtEndPr/>
        <w:sdtContent>
          <w:r w:rsidR="00307FAA">
            <w:rPr>
              <w:rFonts w:asciiTheme="majorHAnsi" w:hAnsiTheme="majorHAnsi" w:cs="Arial"/>
              <w:sz w:val="20"/>
              <w:szCs w:val="20"/>
            </w:rPr>
            <w:t>There are multiple standards proposed for accreditation in emergency management education. Accreditation is currently suspended while the accrediting body transitions from the Foundation for Higher Education Accreditation to the Committee on Accreditation for Emergency Management Education. However, the standards between the former and latter appear to be continuing. The most salient to this course is standard 3: Professional Business Practices. Bullet points under this standard include, but are not limited to:</w:t>
          </w:r>
        </w:sdtContent>
      </w:sdt>
    </w:p>
    <w:p w:rsidR="00CA269E" w:rsidRDefault="00307FAA" w:rsidP="00307FAA">
      <w:pPr>
        <w:pStyle w:val="ListParagraph"/>
        <w:numPr>
          <w:ilvl w:val="0"/>
          <w:numId w:val="1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Developing financial and administrative procedures uniquely linked to response, continuity and recovery</w:t>
      </w:r>
    </w:p>
    <w:p w:rsidR="00307FAA" w:rsidRDefault="00307FAA" w:rsidP="00307FAA">
      <w:pPr>
        <w:pStyle w:val="ListParagraph"/>
        <w:numPr>
          <w:ilvl w:val="0"/>
          <w:numId w:val="1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Managing program budgets</w:t>
      </w:r>
    </w:p>
    <w:p w:rsidR="00307FAA" w:rsidRPr="00307FAA" w:rsidRDefault="00307FAA" w:rsidP="00307FAA">
      <w:pPr>
        <w:pStyle w:val="ListParagraph"/>
        <w:numPr>
          <w:ilvl w:val="0"/>
          <w:numId w:val="1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knowledge of business processes</w:t>
      </w:r>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EF5F0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taking courses in the DPEM curriculum</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50084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 </w:t>
          </w:r>
          <w:r w:rsidR="00307FAA">
            <w:rPr>
              <w:rFonts w:asciiTheme="majorHAnsi" w:hAnsiTheme="majorHAnsi" w:cs="Arial"/>
              <w:sz w:val="20"/>
              <w:szCs w:val="20"/>
            </w:rPr>
            <w:t>analysis</w:t>
          </w:r>
          <w:r>
            <w:rPr>
              <w:rFonts w:asciiTheme="majorHAnsi" w:hAnsiTheme="majorHAnsi" w:cs="Arial"/>
              <w:sz w:val="20"/>
              <w:szCs w:val="20"/>
            </w:rPr>
            <w:t xml:space="preserve"> </w:t>
          </w:r>
          <w:r w:rsidR="00307FAA">
            <w:rPr>
              <w:rFonts w:asciiTheme="majorHAnsi" w:hAnsiTheme="majorHAnsi" w:cs="Arial"/>
              <w:sz w:val="20"/>
              <w:szCs w:val="20"/>
            </w:rPr>
            <w:t>of information required for this course builds on lower level course content and is appropriate for upper level designation.</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069437605" w:edGrp="everyone"/>
          <w:p w:rsidR="00054918" w:rsidRPr="00EE6F95" w:rsidRDefault="0067013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ＭＳ ゴシック"/>
                  <w14:uncheckedState w14:val="2610" w14:font="ＭＳ ゴシック"/>
                </w14:checkbox>
              </w:sdtPr>
              <w:sdtEndPr/>
              <w:sdtContent>
                <w:r w:rsidR="00EE6F95">
                  <w:rPr>
                    <w:rFonts w:ascii="MS Gothic" w:eastAsia="MS Gothic" w:hAnsi="MS Gothic" w:hint="eastAsia"/>
                    <w:sz w:val="20"/>
                    <w:szCs w:val="20"/>
                  </w:rPr>
                  <w:t>☒</w:t>
                </w:r>
              </w:sdtContent>
            </w:sdt>
            <w:permEnd w:id="1069437605"/>
            <w:r w:rsidR="00FC5698" w:rsidRPr="00EE6F95">
              <w:rPr>
                <w:rFonts w:asciiTheme="majorHAnsi" w:hAnsiTheme="majorHAnsi" w:cs="Arial"/>
                <w:b/>
                <w:sz w:val="20"/>
                <w:szCs w:val="20"/>
              </w:rPr>
              <w:t xml:space="preserve"> </w:t>
            </w:r>
            <w:r w:rsidR="00054918" w:rsidRPr="00EE6F95">
              <w:rPr>
                <w:rFonts w:asciiTheme="majorHAnsi" w:hAnsiTheme="majorHAnsi" w:cs="Arial"/>
                <w:sz w:val="20"/>
                <w:szCs w:val="20"/>
              </w:rPr>
              <w:t>Global Awareness</w:t>
            </w:r>
          </w:p>
          <w:p w:rsidR="00054918" w:rsidRPr="00EE6F95" w:rsidRDefault="00054918" w:rsidP="00054918">
            <w:pPr>
              <w:tabs>
                <w:tab w:val="left" w:pos="360"/>
                <w:tab w:val="left" w:pos="720"/>
              </w:tabs>
              <w:ind w:left="630"/>
              <w:rPr>
                <w:rFonts w:asciiTheme="majorHAnsi" w:hAnsiTheme="majorHAnsi" w:cs="Arial"/>
                <w:sz w:val="20"/>
                <w:szCs w:val="20"/>
              </w:rPr>
            </w:pPr>
          </w:p>
          <w:p w:rsidR="00054918" w:rsidRPr="00EE6F95" w:rsidRDefault="00054918" w:rsidP="00054918">
            <w:pPr>
              <w:tabs>
                <w:tab w:val="left" w:pos="360"/>
                <w:tab w:val="left" w:pos="720"/>
              </w:tabs>
              <w:rPr>
                <w:rFonts w:asciiTheme="majorHAnsi" w:hAnsiTheme="majorHAnsi" w:cs="Arial"/>
                <w:sz w:val="20"/>
                <w:szCs w:val="20"/>
              </w:rPr>
            </w:pPr>
          </w:p>
        </w:tc>
        <w:permStart w:id="2016940112" w:edGrp="everyone"/>
        <w:tc>
          <w:tcPr>
            <w:tcW w:w="3672" w:type="dxa"/>
          </w:tcPr>
          <w:p w:rsidR="00054918" w:rsidRPr="00EF5F03" w:rsidRDefault="0067013B" w:rsidP="00054918">
            <w:pPr>
              <w:numPr>
                <w:ilvl w:val="1"/>
                <w:numId w:val="1"/>
              </w:numPr>
              <w:tabs>
                <w:tab w:val="left" w:pos="360"/>
                <w:tab w:val="left" w:pos="720"/>
              </w:tabs>
              <w:ind w:left="630" w:hanging="522"/>
              <w:rPr>
                <w:rFonts w:asciiTheme="majorHAnsi" w:hAnsiTheme="majorHAnsi" w:cs="Arial"/>
                <w:sz w:val="20"/>
                <w:szCs w:val="20"/>
                <w:highlight w:val="yellow"/>
              </w:rPr>
            </w:pPr>
            <w:sdt>
              <w:sdtPr>
                <w:rPr>
                  <w:rFonts w:asciiTheme="majorHAnsi" w:eastAsia="MS Gothic" w:hAnsiTheme="majorHAnsi"/>
                  <w:sz w:val="20"/>
                  <w:szCs w:val="20"/>
                </w:rPr>
                <w:id w:val="-1598781062"/>
                <w14:checkbox>
                  <w14:checked w14:val="0"/>
                  <w14:checkedState w14:val="2612" w14:font="ＭＳ ゴシック"/>
                  <w14:uncheckedState w14:val="2610" w14:font="ＭＳ ゴシック"/>
                </w14:checkbox>
              </w:sdtPr>
              <w:sdtEndPr/>
              <w:sdtContent>
                <w:r w:rsidR="00EE6F95">
                  <w:rPr>
                    <w:rFonts w:ascii="MS Gothic" w:eastAsia="MS Gothic" w:hAnsi="MS Gothic" w:hint="eastAsia"/>
                    <w:sz w:val="20"/>
                    <w:szCs w:val="20"/>
                  </w:rPr>
                  <w:t>☐</w:t>
                </w:r>
              </w:sdtContent>
            </w:sdt>
            <w:permEnd w:id="2016940112"/>
            <w:r w:rsidR="00FC5698" w:rsidRPr="00EE6F95">
              <w:rPr>
                <w:rFonts w:asciiTheme="majorHAnsi" w:hAnsiTheme="majorHAnsi" w:cs="Arial"/>
                <w:b/>
                <w:sz w:val="20"/>
                <w:szCs w:val="20"/>
              </w:rPr>
              <w:t xml:space="preserve"> </w:t>
            </w:r>
            <w:r w:rsidR="00054918" w:rsidRPr="00EE6F95">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948652918" w:edGrp="everyone"/>
        <w:tc>
          <w:tcPr>
            <w:tcW w:w="3672" w:type="dxa"/>
          </w:tcPr>
          <w:p w:rsidR="00054918" w:rsidRPr="00EE6F95" w:rsidRDefault="0067013B"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ＭＳ ゴシック"/>
                  <w14:uncheckedState w14:val="2610" w14:font="ＭＳ ゴシック"/>
                </w14:checkbox>
              </w:sdtPr>
              <w:sdtEndPr/>
              <w:sdtContent>
                <w:r w:rsidR="00EE6F95" w:rsidRPr="00EE6F95">
                  <w:rPr>
                    <w:rFonts w:ascii="MS Gothic" w:eastAsia="MS Gothic" w:hAnsi="MS Gothic" w:hint="eastAsia"/>
                    <w:sz w:val="20"/>
                    <w:szCs w:val="20"/>
                  </w:rPr>
                  <w:t>☒</w:t>
                </w:r>
              </w:sdtContent>
            </w:sdt>
            <w:permEnd w:id="948652918"/>
            <w:r w:rsidR="00FC5698" w:rsidRPr="00EE6F95">
              <w:rPr>
                <w:rFonts w:asciiTheme="majorHAnsi" w:hAnsiTheme="majorHAnsi" w:cs="Arial"/>
                <w:b/>
                <w:sz w:val="20"/>
                <w:szCs w:val="20"/>
              </w:rPr>
              <w:t xml:space="preserve"> </w:t>
            </w:r>
            <w:r w:rsidR="0066260B" w:rsidRPr="00EE6F95">
              <w:rPr>
                <w:rFonts w:asciiTheme="majorHAnsi" w:hAnsiTheme="majorHAnsi" w:cs="Arial"/>
                <w:sz w:val="20"/>
                <w:szCs w:val="20"/>
              </w:rPr>
              <w:t>Information Literacy</w:t>
            </w:r>
          </w:p>
          <w:p w:rsidR="00903AB9" w:rsidRPr="00EE6F95" w:rsidRDefault="00903AB9" w:rsidP="00903AB9">
            <w:pPr>
              <w:tabs>
                <w:tab w:val="left" w:pos="360"/>
                <w:tab w:val="left" w:pos="720"/>
              </w:tabs>
              <w:rPr>
                <w:rFonts w:asciiTheme="majorHAnsi" w:hAnsiTheme="majorHAnsi" w:cs="Arial"/>
                <w:sz w:val="20"/>
                <w:szCs w:val="20"/>
              </w:rPr>
            </w:pPr>
          </w:p>
          <w:p w:rsidR="00054918" w:rsidRPr="00EE6F95"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EF5F03" w:rsidRDefault="00EF5F03" w:rsidP="00EF5F03">
          <w:pPr>
            <w:rPr>
              <w:rStyle w:val="fnt0"/>
              <w:rFonts w:ascii="Arial" w:hAnsi="Arial" w:cs="Arial"/>
              <w:color w:val="000000"/>
            </w:rPr>
          </w:pPr>
          <w:r w:rsidRPr="00806721">
            <w:rPr>
              <w:rStyle w:val="fnt0"/>
              <w:rFonts w:ascii="Arial" w:hAnsi="Arial" w:cs="Arial"/>
              <w:b/>
              <w:color w:val="000000"/>
              <w:u w:val="single"/>
            </w:rPr>
            <w:t>Program Goal/Standard</w:t>
          </w:r>
          <w:r>
            <w:rPr>
              <w:rStyle w:val="fnt0"/>
              <w:rFonts w:ascii="Arial" w:hAnsi="Arial" w:cs="Arial"/>
              <w:color w:val="000000"/>
              <w:u w:val="single"/>
            </w:rPr>
            <w:t xml:space="preserve"> &amp; Student Learning Outcomes</w:t>
          </w:r>
          <w:r>
            <w:rPr>
              <w:rStyle w:val="fnt0"/>
              <w:rFonts w:ascii="Arial" w:hAnsi="Arial" w:cs="Arial"/>
              <w:color w:val="000000"/>
            </w:rPr>
            <w:t>: The student will:</w:t>
          </w:r>
        </w:p>
        <w:p w:rsidR="00EF5F03" w:rsidRPr="00FD32B3" w:rsidRDefault="00EF5F03" w:rsidP="00EF5F03">
          <w:pPr>
            <w:pStyle w:val="ListParagraph"/>
            <w:numPr>
              <w:ilvl w:val="0"/>
              <w:numId w:val="11"/>
            </w:numPr>
            <w:spacing w:after="0" w:line="240" w:lineRule="auto"/>
            <w:rPr>
              <w:rFonts w:ascii="Arial" w:hAnsi="Arial" w:cs="Arial"/>
              <w:b/>
              <w:color w:val="000000"/>
            </w:rPr>
          </w:pPr>
          <w:r w:rsidRPr="00FD32B3">
            <w:rPr>
              <w:b/>
            </w:rPr>
            <w:t>Have a foundation in professional business practices</w:t>
          </w:r>
          <w:r>
            <w:rPr>
              <w:b/>
            </w:rPr>
            <w:t>.</w:t>
          </w:r>
        </w:p>
        <w:p w:rsidR="00EF5F03" w:rsidRDefault="00EF5F03" w:rsidP="00EF5F03">
          <w:pPr>
            <w:pStyle w:val="ListParagraph"/>
            <w:numPr>
              <w:ilvl w:val="0"/>
              <w:numId w:val="13"/>
            </w:numPr>
            <w:autoSpaceDE w:val="0"/>
            <w:autoSpaceDN w:val="0"/>
            <w:adjustRightInd w:val="0"/>
            <w:spacing w:after="0" w:line="240" w:lineRule="auto"/>
          </w:pPr>
          <w:r w:rsidRPr="008B5B99">
            <w:t>Describe best practices in business continuity during times of disaster and other emergencies.</w:t>
          </w:r>
          <w:r w:rsidRPr="00AF7684">
            <w:t xml:space="preserve"> </w:t>
          </w:r>
        </w:p>
        <w:p w:rsidR="00EF5F03" w:rsidRDefault="00EF5F03" w:rsidP="00EF5F03">
          <w:pPr>
            <w:pStyle w:val="ListParagraph"/>
            <w:numPr>
              <w:ilvl w:val="0"/>
              <w:numId w:val="13"/>
            </w:numPr>
            <w:autoSpaceDE w:val="0"/>
            <w:autoSpaceDN w:val="0"/>
            <w:adjustRightInd w:val="0"/>
            <w:spacing w:after="0" w:line="240" w:lineRule="auto"/>
          </w:pPr>
          <w:r w:rsidRPr="008B5B99">
            <w:t>Apply business continuity strategies to a simulated or historical disaster.</w:t>
          </w:r>
          <w:r w:rsidRPr="00AF7684">
            <w:t xml:space="preserve"> </w:t>
          </w:r>
        </w:p>
        <w:p w:rsidR="00EF5F03" w:rsidRDefault="00EF5F03" w:rsidP="00EF5F03">
          <w:pPr>
            <w:pStyle w:val="ListParagraph"/>
            <w:numPr>
              <w:ilvl w:val="0"/>
              <w:numId w:val="13"/>
            </w:numPr>
            <w:autoSpaceDE w:val="0"/>
            <w:autoSpaceDN w:val="0"/>
            <w:adjustRightInd w:val="0"/>
            <w:spacing w:after="0" w:line="240" w:lineRule="auto"/>
          </w:pPr>
          <w:r w:rsidRPr="008B5B99">
            <w:t>Distinguish differences between private and public sector continuity strategies during disasters and other emergencies.</w:t>
          </w:r>
        </w:p>
        <w:p w:rsidR="00EF5F03" w:rsidRPr="008B5B99" w:rsidRDefault="00EF5F03" w:rsidP="00EF5F03">
          <w:pPr>
            <w:pStyle w:val="ListParagraph"/>
            <w:numPr>
              <w:ilvl w:val="0"/>
              <w:numId w:val="13"/>
            </w:numPr>
            <w:autoSpaceDE w:val="0"/>
            <w:autoSpaceDN w:val="0"/>
            <w:adjustRightInd w:val="0"/>
            <w:spacing w:after="0" w:line="240" w:lineRule="auto"/>
          </w:pPr>
          <w:r>
            <w:t>Managing program budgets</w:t>
          </w:r>
        </w:p>
        <w:p w:rsidR="00EF5F03" w:rsidRPr="00FD32B3" w:rsidRDefault="00EF5F03" w:rsidP="00EF5F03">
          <w:pPr>
            <w:numPr>
              <w:ilvl w:val="0"/>
              <w:numId w:val="11"/>
            </w:numPr>
            <w:autoSpaceDE w:val="0"/>
            <w:autoSpaceDN w:val="0"/>
            <w:adjustRightInd w:val="0"/>
            <w:spacing w:after="0" w:line="240" w:lineRule="auto"/>
            <w:rPr>
              <w:b/>
            </w:rPr>
          </w:pPr>
          <w:r w:rsidRPr="00FD32B3">
            <w:rPr>
              <w:b/>
            </w:rPr>
            <w:t xml:space="preserve">Communicate effectively. </w:t>
          </w:r>
        </w:p>
        <w:p w:rsidR="00EF5F03" w:rsidRPr="00EF5F03" w:rsidRDefault="00EF5F03" w:rsidP="00EF5F03">
          <w:pPr>
            <w:pStyle w:val="ListParagraph"/>
            <w:numPr>
              <w:ilvl w:val="0"/>
              <w:numId w:val="12"/>
            </w:numPr>
            <w:autoSpaceDE w:val="0"/>
            <w:autoSpaceDN w:val="0"/>
            <w:adjustRightInd w:val="0"/>
            <w:spacing w:after="0" w:line="240" w:lineRule="auto"/>
          </w:pPr>
          <w:r w:rsidRPr="008B5B99">
            <w:t>Develop a disaster business continuity plan for a simulated business.</w:t>
          </w:r>
        </w:p>
        <w:p w:rsidR="00EF5F03" w:rsidRPr="00FD32B3" w:rsidRDefault="00EF5F03" w:rsidP="00EF5F03">
          <w:pPr>
            <w:pStyle w:val="ListParagraph"/>
            <w:numPr>
              <w:ilvl w:val="0"/>
              <w:numId w:val="11"/>
            </w:numPr>
            <w:spacing w:after="0" w:line="240" w:lineRule="auto"/>
            <w:rPr>
              <w:rStyle w:val="fnt0"/>
              <w:rFonts w:ascii="Arial" w:hAnsi="Arial" w:cs="Arial"/>
              <w:b/>
              <w:color w:val="000000"/>
            </w:rPr>
          </w:pPr>
          <w:r w:rsidRPr="00FD32B3">
            <w:rPr>
              <w:b/>
            </w:rPr>
            <w:t>Identify hazards; monitor those hazards; determine the likelihood of their occurrence to a specific locality; and determine the vulnerability of people, property, the environment, and the entity itself to those hazards.</w:t>
          </w:r>
        </w:p>
        <w:p w:rsidR="00EF5F03" w:rsidRDefault="00EF5F03" w:rsidP="00EF5F03">
          <w:pPr>
            <w:pStyle w:val="ListParagraph"/>
            <w:numPr>
              <w:ilvl w:val="0"/>
              <w:numId w:val="12"/>
            </w:numPr>
            <w:autoSpaceDE w:val="0"/>
            <w:autoSpaceDN w:val="0"/>
            <w:adjustRightInd w:val="0"/>
            <w:spacing w:after="0" w:line="240" w:lineRule="auto"/>
          </w:pPr>
          <w:r w:rsidRPr="008B5B99">
            <w:t>Recognize and identify the risk and vulnerabilities facing different organizations during disasters.</w:t>
          </w:r>
        </w:p>
        <w:p w:rsidR="00EF5F03" w:rsidRDefault="00EF5F03" w:rsidP="00EF5F03">
          <w:pPr>
            <w:autoSpaceDE w:val="0"/>
            <w:autoSpaceDN w:val="0"/>
            <w:adjustRightInd w:val="0"/>
            <w:spacing w:after="0" w:line="240" w:lineRule="auto"/>
          </w:pPr>
        </w:p>
        <w:p w:rsidR="00EF5F03" w:rsidRPr="00EF5F03" w:rsidRDefault="00EF5F03" w:rsidP="00EF5F03">
          <w:pPr>
            <w:autoSpaceDE w:val="0"/>
            <w:autoSpaceDN w:val="0"/>
            <w:adjustRightInd w:val="0"/>
            <w:spacing w:after="0" w:line="240" w:lineRule="auto"/>
          </w:pPr>
          <w:r>
            <w:t xml:space="preserve">The program goals referred to above come from the proposed accrediting standards for the Committee on Accreditation of Emergency Management Education. Since the program goals for CAEME are extensive, these and others have been consolidated into six overall assessment objectives submitted to the Office of Assessment. </w:t>
          </w:r>
        </w:p>
        <w:p w:rsidR="00EF5F03" w:rsidRDefault="00EF5F03" w:rsidP="00EF5F03">
          <w:pPr>
            <w:autoSpaceDE w:val="0"/>
            <w:autoSpaceDN w:val="0"/>
            <w:adjustRightInd w:val="0"/>
            <w:rPr>
              <w:highlight w:val="yellow"/>
            </w:rPr>
          </w:pPr>
        </w:p>
        <w:p w:rsidR="00EF5F03" w:rsidRPr="008B5B99" w:rsidRDefault="00EF5F03" w:rsidP="00EF5F03">
          <w:pPr>
            <w:autoSpaceDE w:val="0"/>
            <w:autoSpaceDN w:val="0"/>
            <w:adjustRightInd w:val="0"/>
            <w:rPr>
              <w:highlight w:val="yellow"/>
            </w:rPr>
          </w:pPr>
        </w:p>
        <w:p w:rsidR="00547433" w:rsidRPr="008426D1" w:rsidRDefault="0067013B"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bookmarkStart w:id="0" w:name="_GoBack"/>
      <w:bookmarkEnd w:id="0"/>
    </w:p>
    <w:p w:rsidR="00F7007D"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67013B" w:rsidRPr="0067013B" w:rsidRDefault="0067013B" w:rsidP="00CC6C15">
      <w:pPr>
        <w:spacing w:after="240" w:line="240" w:lineRule="auto"/>
        <w:rPr>
          <w:rFonts w:asciiTheme="majorHAnsi" w:hAnsiTheme="majorHAnsi"/>
          <w:b/>
          <w:i/>
          <w:sz w:val="20"/>
          <w:szCs w:val="20"/>
        </w:rPr>
      </w:pPr>
      <w:r w:rsidRPr="0067013B">
        <w:rPr>
          <w:rFonts w:asciiTheme="majorHAnsi" w:hAnsiTheme="majorHAnsi"/>
          <w:b/>
          <w:i/>
          <w:sz w:val="20"/>
          <w:szCs w:val="20"/>
        </w:rPr>
        <w:t>We have been in contact with the Assessment Office and realize the outcome measures below are not consistent with the current assessment plan on file. However, once this course is approved the intent is to amend the program assessment plan to include this course as a key indicator for the outcomes below.</w:t>
      </w: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67013B">
              <w:rPr>
                <w:rFonts w:asciiTheme="majorHAnsi" w:hAnsiTheme="majorHAnsi"/>
                <w:b/>
                <w:sz w:val="20"/>
                <w:szCs w:val="20"/>
              </w:rPr>
              <w:t>Outcome 3</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67013B" w:rsidRPr="00DD619E" w:rsidRDefault="0067013B" w:rsidP="0067013B">
                <w:pPr>
                  <w:rPr>
                    <w:b/>
                  </w:rPr>
                </w:pPr>
                <w:r w:rsidRPr="00DD619E">
                  <w:rPr>
                    <w:b/>
                  </w:rPr>
                  <w:t>Support professional business practices (administration, fiscal responsibility, evaluation measures, stakeholder interest, business continuity) in the discipline and practice of disaster preparedness and emergency management.</w:t>
                </w:r>
              </w:p>
              <w:p w:rsidR="00F7007D" w:rsidRPr="002B453A" w:rsidRDefault="00F7007D" w:rsidP="000459DA">
                <w:pPr>
                  <w:rPr>
                    <w:rFonts w:asciiTheme="majorHAnsi" w:hAnsiTheme="majorHAnsi"/>
                    <w:sz w:val="20"/>
                    <w:szCs w:val="20"/>
                  </w:rPr>
                </w:pP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r w:rsidR="00575870">
              <w:rPr>
                <w:rFonts w:asciiTheme="majorHAnsi" w:hAnsiTheme="majorHAnsi"/>
                <w:sz w:val="20"/>
                <w:szCs w:val="20"/>
              </w:rPr>
              <w:t>Measure</w:t>
            </w:r>
          </w:p>
        </w:tc>
        <w:tc>
          <w:tcPr>
            <w:tcW w:w="7428" w:type="dxa"/>
          </w:tcPr>
          <w:p w:rsidR="00F7007D" w:rsidRPr="002B453A" w:rsidRDefault="0067013B" w:rsidP="00BF7FFB">
            <w:pPr>
              <w:rPr>
                <w:rFonts w:asciiTheme="majorHAnsi" w:hAnsiTheme="majorHAnsi"/>
                <w:sz w:val="20"/>
                <w:szCs w:val="20"/>
              </w:rPr>
            </w:pPr>
            <w:sdt>
              <w:sdtPr>
                <w:rPr>
                  <w:rFonts w:asciiTheme="majorHAnsi" w:hAnsiTheme="majorHAnsi"/>
                  <w:sz w:val="20"/>
                  <w:szCs w:val="20"/>
                </w:rPr>
                <w:id w:val="-1294900252"/>
                <w:text/>
              </w:sdtPr>
              <w:sdtEndPr/>
              <w:sdtContent>
                <w:r w:rsidR="00A33D15">
                  <w:rPr>
                    <w:rFonts w:asciiTheme="majorHAnsi" w:hAnsiTheme="majorHAnsi"/>
                    <w:sz w:val="20"/>
                    <w:szCs w:val="20"/>
                  </w:rPr>
                  <w:t>Direct Measure: Unit and final exams</w:t>
                </w:r>
                <w:r w:rsidR="00BF7FFB">
                  <w:rPr>
                    <w:rFonts w:asciiTheme="majorHAnsi" w:hAnsiTheme="majorHAnsi"/>
                    <w:sz w:val="20"/>
                    <w:szCs w:val="20"/>
                  </w:rPr>
                  <w:t xml:space="preserve"> </w:t>
                </w:r>
                <w:r w:rsidR="00A33D15">
                  <w:rPr>
                    <w:rFonts w:asciiTheme="majorHAnsi" w:hAnsiTheme="majorHAnsi"/>
                    <w:sz w:val="20"/>
                    <w:szCs w:val="20"/>
                  </w:rPr>
                  <w:t xml:space="preserve">                                                                                 Indirect Measure: Discussion Board Assignments </w:t>
                </w:r>
              </w:sdtContent>
            </w:sdt>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BF7FFB" w:rsidP="00BF7FFB">
                <w:pPr>
                  <w:rPr>
                    <w:rFonts w:asciiTheme="majorHAnsi" w:hAnsiTheme="majorHAnsi"/>
                    <w:sz w:val="20"/>
                    <w:szCs w:val="20"/>
                  </w:rPr>
                </w:pPr>
                <w:r>
                  <w:rPr>
                    <w:rFonts w:asciiTheme="majorHAnsi" w:hAnsiTheme="majorHAnsi"/>
                    <w:sz w:val="20"/>
                    <w:szCs w:val="20"/>
                  </w:rPr>
                  <w:t>Every other year after the spring semester</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BF7FFB" w:rsidP="00461180">
                <w:pPr>
                  <w:rPr>
                    <w:rFonts w:asciiTheme="majorHAnsi" w:hAnsiTheme="majorHAnsi"/>
                    <w:color w:val="808080" w:themeColor="background1" w:themeShade="80"/>
                    <w:sz w:val="20"/>
                    <w:szCs w:val="20"/>
                  </w:rPr>
                </w:pPr>
                <w:r w:rsidRPr="00A33D15">
                  <w:rPr>
                    <w:rFonts w:asciiTheme="majorHAnsi" w:hAnsiTheme="majorHAnsi"/>
                    <w:sz w:val="20"/>
                    <w:szCs w:val="20"/>
                  </w:rPr>
                  <w:t xml:space="preserve">Course faculty will do the initial assessment, evaluation, analysis and develop action plans. The course faculty will report to department curriculum committee and ultimately the entire </w:t>
                </w:r>
                <w:proofErr w:type="spellStart"/>
                <w:r w:rsidRPr="00A33D15">
                  <w:rPr>
                    <w:rFonts w:asciiTheme="majorHAnsi" w:hAnsiTheme="majorHAnsi"/>
                    <w:sz w:val="20"/>
                    <w:szCs w:val="20"/>
                  </w:rPr>
                  <w:t>dpem</w:t>
                </w:r>
                <w:proofErr w:type="spellEnd"/>
                <w:r w:rsidRPr="00A33D15">
                  <w:rPr>
                    <w:rFonts w:asciiTheme="majorHAnsi" w:hAnsiTheme="majorHAnsi"/>
                    <w:sz w:val="20"/>
                    <w:szCs w:val="20"/>
                  </w:rPr>
                  <w:t xml:space="preserve"> faculty will confirm the analysis and plans and if necessary make additional suggestions.</w:t>
                </w:r>
              </w:p>
            </w:tc>
          </w:sdtContent>
        </w:sdt>
      </w:tr>
      <w:tr w:rsidR="000459DA" w:rsidRPr="002B453A" w:rsidTr="000459DA">
        <w:tc>
          <w:tcPr>
            <w:tcW w:w="2148" w:type="dxa"/>
          </w:tcPr>
          <w:p w:rsidR="000459DA" w:rsidRPr="00575870" w:rsidRDefault="000459DA" w:rsidP="000459D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225726806"/>
          </w:sdtPr>
          <w:sdtEndPr/>
          <w:sdtContent>
            <w:tc>
              <w:tcPr>
                <w:tcW w:w="7428" w:type="dxa"/>
              </w:tcPr>
              <w:p w:rsidR="000459DA" w:rsidRPr="002B453A" w:rsidRDefault="0067013B" w:rsidP="000459DA">
                <w:pPr>
                  <w:rPr>
                    <w:rFonts w:asciiTheme="majorHAnsi" w:hAnsiTheme="majorHAnsi"/>
                    <w:sz w:val="20"/>
                    <w:szCs w:val="20"/>
                  </w:rPr>
                </w:pPr>
                <w:r w:rsidRPr="00DD619E">
                  <w:rPr>
                    <w:b/>
                  </w:rPr>
                  <w:t>Design effective written and oral communications (including crisis communication) in the discipline and practice of disaster preparedness and emergency management.</w:t>
                </w: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0459DA" w:rsidRDefault="0067013B" w:rsidP="000459DA">
            <w:pPr>
              <w:rPr>
                <w:rFonts w:asciiTheme="majorHAnsi" w:hAnsiTheme="majorHAnsi"/>
                <w:sz w:val="20"/>
                <w:szCs w:val="20"/>
              </w:rPr>
            </w:pPr>
            <w:sdt>
              <w:sdtPr>
                <w:rPr>
                  <w:rFonts w:asciiTheme="majorHAnsi" w:hAnsiTheme="majorHAnsi"/>
                  <w:sz w:val="20"/>
                  <w:szCs w:val="20"/>
                </w:rPr>
                <w:id w:val="-288354920"/>
                <w:text/>
              </w:sdtPr>
              <w:sdtEndPr/>
              <w:sdtContent>
                <w:r w:rsidR="000459DA">
                  <w:rPr>
                    <w:rFonts w:asciiTheme="majorHAnsi" w:hAnsiTheme="majorHAnsi"/>
                    <w:sz w:val="20"/>
                    <w:szCs w:val="20"/>
                  </w:rPr>
                  <w:t>Direct Measure: Student developed business continuity plan</w:t>
                </w:r>
              </w:sdtContent>
            </w:sdt>
            <w:r w:rsidR="000459DA" w:rsidRPr="002B453A">
              <w:rPr>
                <w:rFonts w:asciiTheme="majorHAnsi" w:hAnsiTheme="majorHAnsi"/>
                <w:sz w:val="20"/>
                <w:szCs w:val="20"/>
              </w:rPr>
              <w:t xml:space="preserve"> </w:t>
            </w:r>
          </w:p>
          <w:p w:rsidR="000459DA" w:rsidRPr="002B453A" w:rsidRDefault="000459DA" w:rsidP="000459DA">
            <w:pPr>
              <w:rPr>
                <w:rFonts w:asciiTheme="majorHAnsi" w:hAnsiTheme="majorHAnsi"/>
                <w:sz w:val="20"/>
                <w:szCs w:val="20"/>
              </w:rPr>
            </w:pPr>
            <w:r>
              <w:rPr>
                <w:rFonts w:asciiTheme="majorHAnsi" w:hAnsiTheme="majorHAnsi"/>
                <w:sz w:val="20"/>
                <w:szCs w:val="20"/>
              </w:rPr>
              <w:t>Indirect Measure: Presentation</w:t>
            </w:r>
          </w:p>
        </w:tc>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Assessment </w:t>
            </w:r>
          </w:p>
          <w:p w:rsidR="000459DA" w:rsidRPr="002B453A" w:rsidRDefault="000459DA" w:rsidP="000459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81478495"/>
          </w:sdtPr>
          <w:sdtEndPr/>
          <w:sdtContent>
            <w:tc>
              <w:tcPr>
                <w:tcW w:w="7428" w:type="dxa"/>
              </w:tcPr>
              <w:p w:rsidR="000459DA" w:rsidRPr="002B453A" w:rsidRDefault="000459DA" w:rsidP="000459DA">
                <w:pPr>
                  <w:rPr>
                    <w:rFonts w:asciiTheme="majorHAnsi" w:hAnsiTheme="majorHAnsi"/>
                    <w:sz w:val="20"/>
                    <w:szCs w:val="20"/>
                  </w:rPr>
                </w:pPr>
                <w:r>
                  <w:rPr>
                    <w:rFonts w:asciiTheme="majorHAnsi" w:hAnsiTheme="majorHAnsi"/>
                    <w:sz w:val="20"/>
                    <w:szCs w:val="20"/>
                  </w:rPr>
                  <w:t>Outcome will be assessed every other year at the end of the spring semester.</w:t>
                </w: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70391113"/>
          </w:sdtPr>
          <w:sdtEndPr/>
          <w:sdtContent>
            <w:sdt>
              <w:sdtPr>
                <w:rPr>
                  <w:rFonts w:asciiTheme="majorHAnsi" w:hAnsiTheme="majorHAnsi"/>
                  <w:color w:val="808080" w:themeColor="background1" w:themeShade="80"/>
                  <w:sz w:val="20"/>
                  <w:szCs w:val="20"/>
                </w:rPr>
                <w:id w:val="-226311281"/>
              </w:sdtPr>
              <w:sdtEndPr/>
              <w:sdtContent>
                <w:tc>
                  <w:tcPr>
                    <w:tcW w:w="7428" w:type="dxa"/>
                  </w:tcPr>
                  <w:p w:rsidR="000459DA" w:rsidRPr="00212A84" w:rsidRDefault="00A33D15" w:rsidP="00461180">
                    <w:pPr>
                      <w:rPr>
                        <w:rFonts w:asciiTheme="majorHAnsi" w:hAnsiTheme="majorHAnsi"/>
                        <w:color w:val="808080" w:themeColor="background1" w:themeShade="80"/>
                        <w:sz w:val="20"/>
                        <w:szCs w:val="20"/>
                      </w:rPr>
                    </w:pPr>
                    <w:r w:rsidRPr="00A33D15">
                      <w:rPr>
                        <w:rFonts w:asciiTheme="majorHAnsi" w:hAnsiTheme="majorHAnsi"/>
                        <w:sz w:val="20"/>
                        <w:szCs w:val="20"/>
                      </w:rPr>
                      <w:t xml:space="preserve">Course faculty will do the initial assessment, evaluation, analysis and develop action plans. The course faculty will report to department curriculum committee and ultimately the entire </w:t>
                    </w:r>
                    <w:proofErr w:type="spellStart"/>
                    <w:r w:rsidRPr="00A33D15">
                      <w:rPr>
                        <w:rFonts w:asciiTheme="majorHAnsi" w:hAnsiTheme="majorHAnsi"/>
                        <w:sz w:val="20"/>
                        <w:szCs w:val="20"/>
                      </w:rPr>
                      <w:t>dpem</w:t>
                    </w:r>
                    <w:proofErr w:type="spellEnd"/>
                    <w:r w:rsidRPr="00A33D15">
                      <w:rPr>
                        <w:rFonts w:asciiTheme="majorHAnsi" w:hAnsiTheme="majorHAnsi"/>
                        <w:sz w:val="20"/>
                        <w:szCs w:val="20"/>
                      </w:rPr>
                      <w:t xml:space="preserve"> faculty will confirm the analysis and plans and if necessary make additional suggestions.</w:t>
                    </w:r>
                  </w:p>
                </w:tc>
              </w:sdtContent>
            </w:sdt>
          </w:sdtContent>
        </w:sdt>
      </w:tr>
      <w:tr w:rsidR="000459DA" w:rsidRPr="002B453A" w:rsidTr="000459DA">
        <w:tc>
          <w:tcPr>
            <w:tcW w:w="2148" w:type="dxa"/>
          </w:tcPr>
          <w:p w:rsidR="000459DA" w:rsidRPr="00575870" w:rsidRDefault="000459DA" w:rsidP="000459DA">
            <w:pPr>
              <w:jc w:val="center"/>
              <w:rPr>
                <w:rFonts w:asciiTheme="majorHAnsi" w:hAnsiTheme="majorHAnsi"/>
                <w:b/>
                <w:sz w:val="20"/>
                <w:szCs w:val="20"/>
              </w:rPr>
            </w:pPr>
            <w:r>
              <w:rPr>
                <w:rFonts w:asciiTheme="majorHAnsi" w:hAnsiTheme="majorHAnsi"/>
                <w:b/>
                <w:sz w:val="20"/>
                <w:szCs w:val="20"/>
              </w:rPr>
              <w:t xml:space="preserve">Program-Level </w:t>
            </w:r>
            <w:r w:rsidR="0067013B">
              <w:rPr>
                <w:rFonts w:asciiTheme="majorHAnsi" w:hAnsiTheme="majorHAnsi"/>
                <w:b/>
                <w:sz w:val="20"/>
                <w:szCs w:val="20"/>
              </w:rPr>
              <w:t>Outcome 5</w:t>
            </w:r>
            <w:r>
              <w:rPr>
                <w:rFonts w:asciiTheme="majorHAnsi" w:hAnsiTheme="majorHAnsi"/>
                <w:b/>
                <w:sz w:val="20"/>
                <w:szCs w:val="20"/>
              </w:rPr>
              <w:t xml:space="preserve"> (from question #23)</w:t>
            </w:r>
          </w:p>
        </w:tc>
        <w:sdt>
          <w:sdtPr>
            <w:rPr>
              <w:rFonts w:asciiTheme="majorHAnsi" w:hAnsiTheme="majorHAnsi"/>
              <w:sz w:val="20"/>
              <w:szCs w:val="20"/>
            </w:rPr>
            <w:id w:val="-275249020"/>
          </w:sdtPr>
          <w:sdtEndPr/>
          <w:sdtContent>
            <w:tc>
              <w:tcPr>
                <w:tcW w:w="7428" w:type="dxa"/>
              </w:tcPr>
              <w:p w:rsidR="0067013B" w:rsidRPr="00DD619E" w:rsidRDefault="0067013B" w:rsidP="0067013B">
                <w:pPr>
                  <w:rPr>
                    <w:b/>
                  </w:rPr>
                </w:pPr>
                <w:r w:rsidRPr="00DD619E">
                  <w:rPr>
                    <w:b/>
                  </w:rPr>
                  <w:t>Combine the pillars of emergency management (planning, preparedness, mitigation, response &amp; recovery) into a seamless practice of the discipline.</w:t>
                </w:r>
              </w:p>
              <w:p w:rsidR="000459DA" w:rsidRPr="002B453A" w:rsidRDefault="000459DA" w:rsidP="000459DA">
                <w:pPr>
                  <w:rPr>
                    <w:rFonts w:asciiTheme="majorHAnsi" w:hAnsiTheme="majorHAnsi"/>
                    <w:sz w:val="20"/>
                    <w:szCs w:val="20"/>
                  </w:rPr>
                </w:pP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0459DA" w:rsidRPr="002B453A" w:rsidRDefault="0067013B" w:rsidP="00A33D15">
            <w:pPr>
              <w:rPr>
                <w:rFonts w:asciiTheme="majorHAnsi" w:hAnsiTheme="majorHAnsi"/>
                <w:sz w:val="20"/>
                <w:szCs w:val="20"/>
              </w:rPr>
            </w:pPr>
            <w:sdt>
              <w:sdtPr>
                <w:rPr>
                  <w:rFonts w:asciiTheme="majorHAnsi" w:hAnsiTheme="majorHAnsi"/>
                  <w:sz w:val="20"/>
                  <w:szCs w:val="20"/>
                </w:rPr>
                <w:id w:val="-382800743"/>
                <w:text/>
              </w:sdtPr>
              <w:sdtEndPr/>
              <w:sdtContent>
                <w:r w:rsidR="004172EA">
                  <w:rPr>
                    <w:rFonts w:asciiTheme="majorHAnsi" w:hAnsiTheme="majorHAnsi"/>
                    <w:sz w:val="20"/>
                    <w:szCs w:val="20"/>
                  </w:rPr>
                  <w:t>Direct Measure: Business Risk Analysis Assignment</w:t>
                </w:r>
              </w:sdtContent>
            </w:sdt>
            <w:proofErr w:type="gramStart"/>
            <w:r w:rsidR="000459DA" w:rsidRPr="002B453A">
              <w:rPr>
                <w:rFonts w:asciiTheme="majorHAnsi" w:hAnsiTheme="majorHAnsi"/>
                <w:sz w:val="20"/>
                <w:szCs w:val="20"/>
              </w:rPr>
              <w:t xml:space="preserve"> </w:t>
            </w:r>
            <w:r w:rsidR="004172EA">
              <w:rPr>
                <w:rFonts w:asciiTheme="majorHAnsi" w:hAnsiTheme="majorHAnsi"/>
                <w:sz w:val="20"/>
                <w:szCs w:val="20"/>
              </w:rPr>
              <w:t xml:space="preserve">                                                    Indirect</w:t>
            </w:r>
            <w:proofErr w:type="gramEnd"/>
            <w:r w:rsidR="004172EA">
              <w:rPr>
                <w:rFonts w:asciiTheme="majorHAnsi" w:hAnsiTheme="majorHAnsi"/>
                <w:sz w:val="20"/>
                <w:szCs w:val="20"/>
              </w:rPr>
              <w:t xml:space="preserve"> Measure: Unit and Final Exams</w:t>
            </w:r>
          </w:p>
        </w:tc>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Assessment </w:t>
            </w:r>
          </w:p>
          <w:p w:rsidR="000459DA" w:rsidRPr="002B453A" w:rsidRDefault="000459DA" w:rsidP="000459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68117712"/>
          </w:sdtPr>
          <w:sdtEndPr/>
          <w:sdtContent>
            <w:tc>
              <w:tcPr>
                <w:tcW w:w="7428" w:type="dxa"/>
              </w:tcPr>
              <w:p w:rsidR="000459DA" w:rsidRPr="002B453A" w:rsidRDefault="004172EA" w:rsidP="004172EA">
                <w:pPr>
                  <w:rPr>
                    <w:rFonts w:asciiTheme="majorHAnsi" w:hAnsiTheme="majorHAnsi"/>
                    <w:sz w:val="20"/>
                    <w:szCs w:val="20"/>
                  </w:rPr>
                </w:pPr>
                <w:r>
                  <w:rPr>
                    <w:rFonts w:asciiTheme="majorHAnsi" w:hAnsiTheme="majorHAnsi"/>
                    <w:sz w:val="20"/>
                    <w:szCs w:val="20"/>
                  </w:rPr>
                  <w:t>Every other year in the spring</w:t>
                </w: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8263159"/>
          </w:sdtPr>
          <w:sdtEndPr/>
          <w:sdtContent>
            <w:sdt>
              <w:sdtPr>
                <w:rPr>
                  <w:rFonts w:asciiTheme="majorHAnsi" w:hAnsiTheme="majorHAnsi"/>
                  <w:color w:val="808080" w:themeColor="background1" w:themeShade="80"/>
                  <w:sz w:val="20"/>
                  <w:szCs w:val="20"/>
                </w:rPr>
                <w:id w:val="-1907452378"/>
              </w:sdtPr>
              <w:sdtEndPr/>
              <w:sdtContent>
                <w:tc>
                  <w:tcPr>
                    <w:tcW w:w="7428" w:type="dxa"/>
                  </w:tcPr>
                  <w:p w:rsidR="000459DA" w:rsidRPr="00212A84" w:rsidRDefault="00A33D15" w:rsidP="00461180">
                    <w:pPr>
                      <w:rPr>
                        <w:rFonts w:asciiTheme="majorHAnsi" w:hAnsiTheme="majorHAnsi"/>
                        <w:color w:val="808080" w:themeColor="background1" w:themeShade="80"/>
                        <w:sz w:val="20"/>
                        <w:szCs w:val="20"/>
                      </w:rPr>
                    </w:pPr>
                    <w:r w:rsidRPr="00A33D15">
                      <w:rPr>
                        <w:rFonts w:asciiTheme="majorHAnsi" w:hAnsiTheme="majorHAnsi"/>
                        <w:sz w:val="20"/>
                        <w:szCs w:val="20"/>
                      </w:rPr>
                      <w:t xml:space="preserve">Course faculty will do the initial assessment, evaluation, analysis and develop action plans. The course faculty will report to department curriculum committee and ultimately the entire </w:t>
                    </w:r>
                    <w:proofErr w:type="spellStart"/>
                    <w:r w:rsidRPr="00A33D15">
                      <w:rPr>
                        <w:rFonts w:asciiTheme="majorHAnsi" w:hAnsiTheme="majorHAnsi"/>
                        <w:sz w:val="20"/>
                        <w:szCs w:val="20"/>
                      </w:rPr>
                      <w:t>dpem</w:t>
                    </w:r>
                    <w:proofErr w:type="spellEnd"/>
                    <w:r w:rsidRPr="00A33D15">
                      <w:rPr>
                        <w:rFonts w:asciiTheme="majorHAnsi" w:hAnsiTheme="majorHAnsi"/>
                        <w:sz w:val="20"/>
                        <w:szCs w:val="20"/>
                      </w:rPr>
                      <w:t xml:space="preserve"> faculty will confirm the analysis and plans and if necessary make additional suggestions.</w:t>
                    </w:r>
                  </w:p>
                </w:tc>
              </w:sdtContent>
            </w:sdt>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id w:val="981044802"/>
          </w:sdtPr>
          <w:sdtEndPr/>
          <w:sdtContent>
            <w:tc>
              <w:tcPr>
                <w:tcW w:w="7428" w:type="dxa"/>
              </w:tcPr>
              <w:p w:rsidR="000459DA" w:rsidRPr="00BC5157" w:rsidRDefault="000459DA" w:rsidP="006C75D8">
                <w:pPr>
                  <w:rPr>
                    <w:rFonts w:asciiTheme="majorHAnsi" w:hAnsiTheme="majorHAnsi"/>
                    <w:sz w:val="20"/>
                    <w:szCs w:val="20"/>
                  </w:rPr>
                </w:pPr>
                <w:r w:rsidRPr="00BC5157">
                  <w:rPr>
                    <w:rFonts w:asciiTheme="majorHAnsi" w:hAnsiTheme="majorHAnsi"/>
                    <w:sz w:val="20"/>
                    <w:szCs w:val="20"/>
                  </w:rPr>
                  <w:t xml:space="preserve">Describe best practices in business continuity during times of disaster and other emergencies. </w:t>
                </w:r>
              </w:p>
              <w:p w:rsidR="00575870" w:rsidRPr="002B453A" w:rsidRDefault="00575870" w:rsidP="006C75D8">
                <w:pPr>
                  <w:rPr>
                    <w:rFonts w:asciiTheme="majorHAnsi" w:hAnsiTheme="majorHAnsi"/>
                    <w:sz w:val="20"/>
                    <w:szCs w:val="20"/>
                  </w:rPr>
                </w:pP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0459DA" w:rsidRDefault="000459DA" w:rsidP="000459DA">
                <w:pPr>
                  <w:rPr>
                    <w:rFonts w:asciiTheme="majorHAnsi" w:hAnsiTheme="majorHAnsi"/>
                    <w:sz w:val="20"/>
                    <w:szCs w:val="20"/>
                  </w:rPr>
                </w:pPr>
                <w:r>
                  <w:rPr>
                    <w:rFonts w:asciiTheme="majorHAnsi" w:hAnsiTheme="majorHAnsi"/>
                    <w:sz w:val="20"/>
                    <w:szCs w:val="20"/>
                  </w:rPr>
                  <w:t>Assigned Reading</w:t>
                </w:r>
              </w:p>
              <w:p w:rsidR="00575870" w:rsidRPr="002B453A" w:rsidRDefault="000459DA" w:rsidP="000459DA">
                <w:pPr>
                  <w:rPr>
                    <w:rFonts w:asciiTheme="majorHAnsi" w:hAnsiTheme="majorHAnsi"/>
                    <w:sz w:val="20"/>
                    <w:szCs w:val="20"/>
                  </w:rPr>
                </w:pPr>
                <w:r>
                  <w:rPr>
                    <w:rFonts w:asciiTheme="majorHAnsi" w:hAnsiTheme="majorHAnsi"/>
                    <w:sz w:val="20"/>
                    <w:szCs w:val="20"/>
                  </w:rPr>
                  <w:t>Discussion</w:t>
                </w:r>
              </w:p>
            </w:tc>
          </w:sdtContent>
        </w:sdt>
      </w:tr>
      <w:tr w:rsidR="00CB2125" w:rsidRPr="002B453A" w:rsidTr="00575870">
        <w:tc>
          <w:tcPr>
            <w:tcW w:w="2148" w:type="dxa"/>
          </w:tcPr>
          <w:p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B2125" w:rsidRPr="002B453A" w:rsidRDefault="0067013B" w:rsidP="00461180">
            <w:pPr>
              <w:rPr>
                <w:rFonts w:asciiTheme="majorHAnsi" w:hAnsiTheme="majorHAnsi"/>
                <w:sz w:val="20"/>
                <w:szCs w:val="20"/>
              </w:rPr>
            </w:pPr>
            <w:sdt>
              <w:sdtPr>
                <w:rPr>
                  <w:rFonts w:asciiTheme="majorHAnsi" w:hAnsiTheme="majorHAnsi"/>
                  <w:sz w:val="20"/>
                  <w:szCs w:val="20"/>
                </w:rPr>
                <w:id w:val="-938209012"/>
                <w:text/>
              </w:sdtPr>
              <w:sdtEndPr/>
              <w:sdtContent>
                <w:r w:rsidR="000459DA" w:rsidRPr="00BC5157">
                  <w:rPr>
                    <w:rFonts w:asciiTheme="majorHAnsi" w:eastAsiaTheme="minorEastAsia" w:hAnsiTheme="majorHAnsi"/>
                    <w:sz w:val="20"/>
                    <w:szCs w:val="20"/>
                    <w:lang w:eastAsia="ja-JP"/>
                  </w:rPr>
                  <w:t xml:space="preserve">Discussion Rubric Grades with 70% or better; Test Scores with a grade of 70% or better </w:t>
                </w:r>
              </w:sdtContent>
            </w:sdt>
          </w:p>
        </w:tc>
      </w:tr>
      <w:tr w:rsidR="000459DA" w:rsidRPr="002B453A" w:rsidTr="000459DA">
        <w:tc>
          <w:tcPr>
            <w:tcW w:w="2148" w:type="dxa"/>
          </w:tcPr>
          <w:p w:rsidR="000459DA" w:rsidRPr="002B453A" w:rsidRDefault="000459DA" w:rsidP="000459DA">
            <w:pPr>
              <w:jc w:val="center"/>
              <w:rPr>
                <w:rFonts w:asciiTheme="majorHAnsi" w:hAnsiTheme="majorHAnsi"/>
                <w:b/>
                <w:sz w:val="20"/>
                <w:szCs w:val="20"/>
              </w:rPr>
            </w:pPr>
            <w:r w:rsidRPr="002B453A">
              <w:rPr>
                <w:rFonts w:asciiTheme="majorHAnsi" w:hAnsiTheme="majorHAnsi"/>
                <w:b/>
                <w:sz w:val="20"/>
                <w:szCs w:val="20"/>
              </w:rPr>
              <w:t xml:space="preserve">Outcome </w:t>
            </w:r>
            <w:r w:rsidR="00301548">
              <w:rPr>
                <w:rFonts w:asciiTheme="majorHAnsi" w:hAnsiTheme="majorHAnsi"/>
                <w:b/>
                <w:sz w:val="20"/>
                <w:szCs w:val="20"/>
              </w:rPr>
              <w:t>2</w:t>
            </w:r>
          </w:p>
          <w:p w:rsidR="000459DA" w:rsidRPr="002B453A" w:rsidRDefault="000459DA" w:rsidP="000459DA">
            <w:pPr>
              <w:rPr>
                <w:rFonts w:asciiTheme="majorHAnsi" w:hAnsiTheme="majorHAnsi"/>
                <w:sz w:val="20"/>
                <w:szCs w:val="20"/>
              </w:rPr>
            </w:pPr>
          </w:p>
        </w:tc>
        <w:sdt>
          <w:sdtPr>
            <w:rPr>
              <w:rFonts w:asciiTheme="majorHAnsi" w:hAnsiTheme="majorHAnsi"/>
              <w:sz w:val="20"/>
              <w:szCs w:val="20"/>
            </w:rPr>
            <w:id w:val="-330451484"/>
          </w:sdtPr>
          <w:sdtEndPr/>
          <w:sdtContent>
            <w:tc>
              <w:tcPr>
                <w:tcW w:w="7428" w:type="dxa"/>
              </w:tcPr>
              <w:p w:rsidR="000459DA" w:rsidRPr="00BC5157" w:rsidRDefault="000459DA" w:rsidP="006C75D8">
                <w:pPr>
                  <w:rPr>
                    <w:rFonts w:asciiTheme="majorHAnsi" w:hAnsiTheme="majorHAnsi"/>
                    <w:sz w:val="20"/>
                    <w:szCs w:val="20"/>
                  </w:rPr>
                </w:pPr>
                <w:r w:rsidRPr="00BC5157">
                  <w:rPr>
                    <w:rFonts w:asciiTheme="majorHAnsi" w:hAnsiTheme="majorHAnsi"/>
                    <w:sz w:val="20"/>
                    <w:szCs w:val="20"/>
                  </w:rPr>
                  <w:t xml:space="preserve">Apply business continuity strategies to a simulated or historical disaster. </w:t>
                </w:r>
              </w:p>
              <w:p w:rsidR="000459DA" w:rsidRPr="002B453A" w:rsidRDefault="000459DA" w:rsidP="006C75D8">
                <w:pPr>
                  <w:rPr>
                    <w:rFonts w:asciiTheme="majorHAnsi" w:hAnsiTheme="majorHAnsi"/>
                    <w:sz w:val="20"/>
                    <w:szCs w:val="20"/>
                  </w:rPr>
                </w:pP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38501551"/>
          </w:sdtPr>
          <w:sdtEndPr/>
          <w:sdtContent>
            <w:tc>
              <w:tcPr>
                <w:tcW w:w="7428" w:type="dxa"/>
              </w:tcPr>
              <w:p w:rsidR="000459DA" w:rsidRDefault="000459DA" w:rsidP="000459DA">
                <w:pPr>
                  <w:rPr>
                    <w:rFonts w:asciiTheme="majorHAnsi" w:hAnsiTheme="majorHAnsi"/>
                    <w:sz w:val="20"/>
                    <w:szCs w:val="20"/>
                  </w:rPr>
                </w:pPr>
                <w:r>
                  <w:rPr>
                    <w:rFonts w:asciiTheme="majorHAnsi" w:hAnsiTheme="majorHAnsi"/>
                    <w:sz w:val="20"/>
                    <w:szCs w:val="20"/>
                  </w:rPr>
                  <w:t>Assigned Reading</w:t>
                </w:r>
              </w:p>
              <w:p w:rsidR="000459DA" w:rsidRPr="002B453A" w:rsidRDefault="00BC5157" w:rsidP="000459DA">
                <w:pPr>
                  <w:rPr>
                    <w:rFonts w:asciiTheme="majorHAnsi" w:hAnsiTheme="majorHAnsi"/>
                    <w:sz w:val="20"/>
                    <w:szCs w:val="20"/>
                  </w:rPr>
                </w:pPr>
                <w:r>
                  <w:rPr>
                    <w:rFonts w:asciiTheme="majorHAnsi" w:hAnsiTheme="majorHAnsi"/>
                    <w:sz w:val="20"/>
                    <w:szCs w:val="20"/>
                  </w:rPr>
                  <w:t xml:space="preserve">Application </w:t>
                </w:r>
                <w:r w:rsidR="000459DA">
                  <w:rPr>
                    <w:rFonts w:asciiTheme="majorHAnsi" w:hAnsiTheme="majorHAnsi"/>
                    <w:sz w:val="20"/>
                    <w:szCs w:val="20"/>
                  </w:rPr>
                  <w:t>Discussion</w:t>
                </w:r>
                <w:r>
                  <w:rPr>
                    <w:rFonts w:asciiTheme="majorHAnsi" w:hAnsiTheme="majorHAnsi"/>
                    <w:sz w:val="20"/>
                    <w:szCs w:val="20"/>
                  </w:rPr>
                  <w:t xml:space="preserve"> Board</w:t>
                </w: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r>
              <w:rPr>
                <w:rFonts w:asciiTheme="majorHAnsi" w:hAnsiTheme="majorHAnsi"/>
                <w:sz w:val="20"/>
                <w:szCs w:val="20"/>
              </w:rPr>
              <w:lastRenderedPageBreak/>
              <w:t>and Benchmark</w:t>
            </w:r>
          </w:p>
        </w:tc>
        <w:tc>
          <w:tcPr>
            <w:tcW w:w="7428" w:type="dxa"/>
          </w:tcPr>
          <w:p w:rsidR="000459DA" w:rsidRPr="002B453A" w:rsidRDefault="0067013B" w:rsidP="00461180">
            <w:pPr>
              <w:rPr>
                <w:rFonts w:asciiTheme="majorHAnsi" w:hAnsiTheme="majorHAnsi"/>
                <w:sz w:val="20"/>
                <w:szCs w:val="20"/>
              </w:rPr>
            </w:pPr>
            <w:sdt>
              <w:sdtPr>
                <w:rPr>
                  <w:rFonts w:asciiTheme="majorHAnsi" w:hAnsiTheme="majorHAnsi"/>
                  <w:sz w:val="20"/>
                  <w:szCs w:val="20"/>
                </w:rPr>
                <w:id w:val="1399718799"/>
                <w:text/>
              </w:sdtPr>
              <w:sdtEndPr/>
              <w:sdtContent>
                <w:r w:rsidR="00BC5157">
                  <w:rPr>
                    <w:rFonts w:asciiTheme="majorHAnsi" w:hAnsiTheme="majorHAnsi"/>
                    <w:sz w:val="20"/>
                    <w:szCs w:val="20"/>
                  </w:rPr>
                  <w:t>Application Discussion Board Rubric. Rubric grade of 70% or better.</w:t>
                </w:r>
              </w:sdtContent>
            </w:sdt>
          </w:p>
        </w:tc>
      </w:tr>
    </w:tbl>
    <w:p w:rsidR="000459DA" w:rsidRPr="008426D1" w:rsidRDefault="000459DA" w:rsidP="00895557">
      <w:pPr>
        <w:rPr>
          <w:rFonts w:asciiTheme="majorHAnsi" w:hAnsiTheme="majorHAnsi" w:cs="Arial"/>
          <w:i/>
          <w:sz w:val="20"/>
          <w:szCs w:val="20"/>
        </w:rPr>
      </w:pPr>
      <w:r w:rsidRPr="008426D1">
        <w:rPr>
          <w:rFonts w:asciiTheme="majorHAnsi" w:hAnsiTheme="majorHAnsi" w:cs="Arial"/>
          <w:i/>
          <w:sz w:val="20"/>
          <w:szCs w:val="20"/>
        </w:rPr>
        <w:lastRenderedPageBreak/>
        <w:t xml:space="preserve"> </w:t>
      </w:r>
    </w:p>
    <w:p w:rsidR="00301548" w:rsidRDefault="00301548">
      <w:r>
        <w:br w:type="page"/>
      </w:r>
    </w:p>
    <w:tbl>
      <w:tblPr>
        <w:tblStyle w:val="TableGrid"/>
        <w:tblW w:w="0" w:type="auto"/>
        <w:tblLook w:val="04A0" w:firstRow="1" w:lastRow="0" w:firstColumn="1" w:lastColumn="0" w:noHBand="0" w:noVBand="1"/>
      </w:tblPr>
      <w:tblGrid>
        <w:gridCol w:w="2148"/>
        <w:gridCol w:w="7428"/>
      </w:tblGrid>
      <w:tr w:rsidR="000459DA" w:rsidRPr="002B453A" w:rsidTr="000459DA">
        <w:tc>
          <w:tcPr>
            <w:tcW w:w="2148" w:type="dxa"/>
          </w:tcPr>
          <w:p w:rsidR="000459DA" w:rsidRPr="002B453A" w:rsidRDefault="000459DA" w:rsidP="000459DA">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sidR="00301548">
              <w:rPr>
                <w:rFonts w:asciiTheme="majorHAnsi" w:hAnsiTheme="majorHAnsi"/>
                <w:b/>
                <w:sz w:val="20"/>
                <w:szCs w:val="20"/>
              </w:rPr>
              <w:t>3</w:t>
            </w:r>
          </w:p>
          <w:p w:rsidR="000459DA" w:rsidRPr="002B453A" w:rsidRDefault="000459DA" w:rsidP="000459DA">
            <w:pPr>
              <w:rPr>
                <w:rFonts w:asciiTheme="majorHAnsi" w:hAnsiTheme="majorHAnsi"/>
                <w:sz w:val="20"/>
                <w:szCs w:val="20"/>
              </w:rPr>
            </w:pPr>
          </w:p>
        </w:tc>
        <w:sdt>
          <w:sdtPr>
            <w:id w:val="-383949124"/>
          </w:sdtPr>
          <w:sdtEndPr/>
          <w:sdtContent>
            <w:tc>
              <w:tcPr>
                <w:tcW w:w="7428" w:type="dxa"/>
              </w:tcPr>
              <w:p w:rsidR="000459DA" w:rsidRPr="00BC5157" w:rsidRDefault="000459DA" w:rsidP="006C75D8">
                <w:pPr>
                  <w:rPr>
                    <w:rFonts w:asciiTheme="majorHAnsi" w:hAnsiTheme="majorHAnsi"/>
                    <w:sz w:val="20"/>
                    <w:szCs w:val="20"/>
                  </w:rPr>
                </w:pPr>
                <w:r w:rsidRPr="00BC5157">
                  <w:rPr>
                    <w:rFonts w:asciiTheme="majorHAnsi" w:hAnsiTheme="majorHAnsi"/>
                    <w:sz w:val="20"/>
                    <w:szCs w:val="20"/>
                  </w:rPr>
                  <w:t>Distinguish differences between private and public sector continuity strategies during disasters and other emergencies.</w:t>
                </w:r>
              </w:p>
              <w:p w:rsidR="000459DA" w:rsidRPr="002B453A" w:rsidRDefault="000459DA" w:rsidP="006C75D8">
                <w:pPr>
                  <w:rPr>
                    <w:rFonts w:asciiTheme="majorHAnsi" w:hAnsiTheme="majorHAnsi"/>
                    <w:sz w:val="20"/>
                    <w:szCs w:val="20"/>
                  </w:rPr>
                </w:pP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39875342"/>
          </w:sdtPr>
          <w:sdtEndPr/>
          <w:sdtContent>
            <w:tc>
              <w:tcPr>
                <w:tcW w:w="7428" w:type="dxa"/>
              </w:tcPr>
              <w:p w:rsidR="00DD65D1" w:rsidRDefault="00DD65D1" w:rsidP="00DD65D1">
                <w:pPr>
                  <w:rPr>
                    <w:rFonts w:asciiTheme="majorHAnsi" w:hAnsiTheme="majorHAnsi"/>
                    <w:sz w:val="20"/>
                    <w:szCs w:val="20"/>
                  </w:rPr>
                </w:pPr>
                <w:r>
                  <w:rPr>
                    <w:rFonts w:asciiTheme="majorHAnsi" w:hAnsiTheme="majorHAnsi"/>
                    <w:sz w:val="20"/>
                    <w:szCs w:val="20"/>
                  </w:rPr>
                  <w:t>Assigned Reading</w:t>
                </w:r>
              </w:p>
              <w:p w:rsidR="000459DA" w:rsidRPr="002B453A" w:rsidRDefault="00DD65D1" w:rsidP="00DD65D1">
                <w:pPr>
                  <w:rPr>
                    <w:rFonts w:asciiTheme="majorHAnsi" w:hAnsiTheme="majorHAnsi"/>
                    <w:sz w:val="20"/>
                    <w:szCs w:val="20"/>
                  </w:rPr>
                </w:pPr>
                <w:r>
                  <w:rPr>
                    <w:rFonts w:asciiTheme="majorHAnsi" w:hAnsiTheme="majorHAnsi"/>
                    <w:sz w:val="20"/>
                    <w:szCs w:val="20"/>
                  </w:rPr>
                  <w:t>Comparative discussion</w:t>
                </w: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0459DA" w:rsidRPr="002B453A" w:rsidRDefault="0067013B" w:rsidP="00461180">
            <w:pPr>
              <w:rPr>
                <w:rFonts w:asciiTheme="majorHAnsi" w:hAnsiTheme="majorHAnsi"/>
                <w:sz w:val="20"/>
                <w:szCs w:val="20"/>
              </w:rPr>
            </w:pPr>
            <w:sdt>
              <w:sdtPr>
                <w:rPr>
                  <w:rFonts w:asciiTheme="majorHAnsi" w:hAnsiTheme="majorHAnsi"/>
                  <w:sz w:val="20"/>
                  <w:szCs w:val="20"/>
                </w:rPr>
                <w:id w:val="-1607883986"/>
                <w:text/>
              </w:sdtPr>
              <w:sdtEndPr/>
              <w:sdtContent>
                <w:r w:rsidR="004172EA">
                  <w:rPr>
                    <w:rFonts w:asciiTheme="majorHAnsi" w:hAnsiTheme="majorHAnsi"/>
                    <w:sz w:val="20"/>
                    <w:szCs w:val="20"/>
                  </w:rPr>
                  <w:t>Rubric grade on comparative discussion of 70% or better; test grade of 70% or better.</w:t>
                </w:r>
              </w:sdtContent>
            </w:sdt>
          </w:p>
        </w:tc>
      </w:tr>
    </w:tbl>
    <w:p w:rsidR="000459DA" w:rsidRPr="008426D1" w:rsidRDefault="000459DA" w:rsidP="00895557">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0459DA" w:rsidRPr="002B453A" w:rsidTr="000459DA">
        <w:tc>
          <w:tcPr>
            <w:tcW w:w="2148" w:type="dxa"/>
          </w:tcPr>
          <w:p w:rsidR="000459DA" w:rsidRPr="002B453A" w:rsidRDefault="000459DA" w:rsidP="000459DA">
            <w:pPr>
              <w:jc w:val="center"/>
              <w:rPr>
                <w:rFonts w:asciiTheme="majorHAnsi" w:hAnsiTheme="majorHAnsi"/>
                <w:b/>
                <w:sz w:val="20"/>
                <w:szCs w:val="20"/>
              </w:rPr>
            </w:pPr>
            <w:r w:rsidRPr="002B453A">
              <w:rPr>
                <w:rFonts w:asciiTheme="majorHAnsi" w:hAnsiTheme="majorHAnsi"/>
                <w:b/>
                <w:sz w:val="20"/>
                <w:szCs w:val="20"/>
              </w:rPr>
              <w:t xml:space="preserve">Outcome </w:t>
            </w:r>
            <w:r w:rsidR="00301548">
              <w:rPr>
                <w:rFonts w:asciiTheme="majorHAnsi" w:hAnsiTheme="majorHAnsi"/>
                <w:b/>
                <w:sz w:val="20"/>
                <w:szCs w:val="20"/>
              </w:rPr>
              <w:t>4</w:t>
            </w:r>
          </w:p>
          <w:p w:rsidR="000459DA" w:rsidRPr="002B453A" w:rsidRDefault="000459DA" w:rsidP="000459DA">
            <w:pPr>
              <w:rPr>
                <w:rFonts w:asciiTheme="majorHAnsi" w:hAnsiTheme="majorHAnsi"/>
                <w:sz w:val="20"/>
                <w:szCs w:val="20"/>
              </w:rPr>
            </w:pPr>
          </w:p>
        </w:tc>
        <w:sdt>
          <w:sdtPr>
            <w:rPr>
              <w:rFonts w:asciiTheme="majorHAnsi" w:hAnsiTheme="majorHAnsi"/>
              <w:sz w:val="20"/>
              <w:szCs w:val="20"/>
            </w:rPr>
            <w:id w:val="2034994793"/>
          </w:sdtPr>
          <w:sdtEndPr/>
          <w:sdtContent>
            <w:tc>
              <w:tcPr>
                <w:tcW w:w="7428" w:type="dxa"/>
              </w:tcPr>
              <w:p w:rsidR="000459DA" w:rsidRPr="00BC5157" w:rsidRDefault="000459DA" w:rsidP="006C75D8">
                <w:pPr>
                  <w:rPr>
                    <w:rFonts w:asciiTheme="majorHAnsi" w:hAnsiTheme="majorHAnsi"/>
                    <w:sz w:val="20"/>
                    <w:szCs w:val="20"/>
                  </w:rPr>
                </w:pPr>
                <w:r w:rsidRPr="00BC5157">
                  <w:rPr>
                    <w:rFonts w:asciiTheme="majorHAnsi" w:hAnsiTheme="majorHAnsi"/>
                    <w:sz w:val="20"/>
                    <w:szCs w:val="20"/>
                  </w:rPr>
                  <w:t>Managing program budgets</w:t>
                </w:r>
              </w:p>
              <w:p w:rsidR="000459DA" w:rsidRPr="002B453A" w:rsidRDefault="000459DA" w:rsidP="000459DA">
                <w:pPr>
                  <w:rPr>
                    <w:rFonts w:asciiTheme="majorHAnsi" w:hAnsiTheme="majorHAnsi"/>
                    <w:sz w:val="20"/>
                    <w:szCs w:val="20"/>
                  </w:rPr>
                </w:pP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96385983"/>
          </w:sdtPr>
          <w:sdtEndPr/>
          <w:sdtContent>
            <w:tc>
              <w:tcPr>
                <w:tcW w:w="7428" w:type="dxa"/>
              </w:tcPr>
              <w:p w:rsidR="00DD65D1" w:rsidRDefault="00DD65D1" w:rsidP="00DD65D1">
                <w:pPr>
                  <w:rPr>
                    <w:rFonts w:asciiTheme="majorHAnsi" w:hAnsiTheme="majorHAnsi"/>
                    <w:sz w:val="20"/>
                    <w:szCs w:val="20"/>
                  </w:rPr>
                </w:pPr>
                <w:r>
                  <w:rPr>
                    <w:rFonts w:asciiTheme="majorHAnsi" w:hAnsiTheme="majorHAnsi"/>
                    <w:sz w:val="20"/>
                    <w:szCs w:val="20"/>
                  </w:rPr>
                  <w:t>Assigned reading</w:t>
                </w:r>
              </w:p>
              <w:p w:rsidR="00DD65D1" w:rsidRDefault="00DD65D1" w:rsidP="00DD65D1">
                <w:pPr>
                  <w:rPr>
                    <w:rFonts w:asciiTheme="majorHAnsi" w:hAnsiTheme="majorHAnsi"/>
                    <w:sz w:val="20"/>
                    <w:szCs w:val="20"/>
                  </w:rPr>
                </w:pPr>
                <w:r>
                  <w:rPr>
                    <w:rFonts w:asciiTheme="majorHAnsi" w:hAnsiTheme="majorHAnsi"/>
                    <w:sz w:val="20"/>
                    <w:szCs w:val="20"/>
                  </w:rPr>
                  <w:t>Budget discussion board</w:t>
                </w:r>
              </w:p>
              <w:p w:rsidR="000459DA" w:rsidRPr="002B453A" w:rsidRDefault="004172EA" w:rsidP="00DD65D1">
                <w:pPr>
                  <w:rPr>
                    <w:rFonts w:asciiTheme="majorHAnsi" w:hAnsiTheme="majorHAnsi"/>
                    <w:sz w:val="20"/>
                    <w:szCs w:val="20"/>
                  </w:rPr>
                </w:pPr>
                <w:r>
                  <w:rPr>
                    <w:rFonts w:asciiTheme="majorHAnsi" w:hAnsiTheme="majorHAnsi"/>
                    <w:sz w:val="20"/>
                    <w:szCs w:val="20"/>
                  </w:rPr>
                  <w:t>Budget Evaluation and Planning Group Project</w:t>
                </w: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0459DA" w:rsidRPr="002B453A" w:rsidRDefault="0067013B" w:rsidP="00461180">
            <w:pPr>
              <w:rPr>
                <w:rFonts w:asciiTheme="majorHAnsi" w:hAnsiTheme="majorHAnsi"/>
                <w:sz w:val="20"/>
                <w:szCs w:val="20"/>
              </w:rPr>
            </w:pPr>
            <w:sdt>
              <w:sdtPr>
                <w:rPr>
                  <w:rFonts w:asciiTheme="majorHAnsi" w:hAnsiTheme="majorHAnsi"/>
                  <w:sz w:val="20"/>
                  <w:szCs w:val="20"/>
                </w:rPr>
                <w:id w:val="-1135015028"/>
                <w:text/>
              </w:sdtPr>
              <w:sdtEndPr/>
              <w:sdtContent>
                <w:r w:rsidR="004172EA">
                  <w:rPr>
                    <w:rFonts w:asciiTheme="majorHAnsi" w:hAnsiTheme="majorHAnsi"/>
                    <w:sz w:val="20"/>
                    <w:szCs w:val="20"/>
                  </w:rPr>
                  <w:t>Rubric Grade on Group Project of 70% or better; test grade of 70% or better.</w:t>
                </w:r>
              </w:sdtContent>
            </w:sdt>
          </w:p>
        </w:tc>
      </w:tr>
    </w:tbl>
    <w:p w:rsidR="000459DA" w:rsidRPr="008426D1" w:rsidRDefault="000459DA" w:rsidP="00895557">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0459DA" w:rsidRPr="002B453A" w:rsidTr="000459DA">
        <w:tc>
          <w:tcPr>
            <w:tcW w:w="2148" w:type="dxa"/>
          </w:tcPr>
          <w:p w:rsidR="000459DA" w:rsidRPr="002B453A" w:rsidRDefault="00301548" w:rsidP="000459DA">
            <w:pPr>
              <w:jc w:val="center"/>
              <w:rPr>
                <w:rFonts w:asciiTheme="majorHAnsi" w:hAnsiTheme="majorHAnsi"/>
                <w:b/>
                <w:sz w:val="20"/>
                <w:szCs w:val="20"/>
              </w:rPr>
            </w:pPr>
            <w:r>
              <w:rPr>
                <w:rFonts w:asciiTheme="majorHAnsi" w:hAnsiTheme="majorHAnsi"/>
                <w:b/>
                <w:sz w:val="20"/>
                <w:szCs w:val="20"/>
              </w:rPr>
              <w:t>Outcome 5</w:t>
            </w:r>
          </w:p>
          <w:p w:rsidR="000459DA" w:rsidRPr="002B453A" w:rsidRDefault="000459DA" w:rsidP="000459DA">
            <w:pPr>
              <w:rPr>
                <w:rFonts w:asciiTheme="majorHAnsi" w:hAnsiTheme="majorHAnsi"/>
                <w:sz w:val="20"/>
                <w:szCs w:val="20"/>
              </w:rPr>
            </w:pPr>
          </w:p>
        </w:tc>
        <w:sdt>
          <w:sdtPr>
            <w:rPr>
              <w:rFonts w:asciiTheme="majorHAnsi" w:hAnsiTheme="majorHAnsi"/>
              <w:sz w:val="20"/>
              <w:szCs w:val="20"/>
            </w:rPr>
            <w:id w:val="-1250582389"/>
          </w:sdtPr>
          <w:sdtEndPr/>
          <w:sdtContent>
            <w:tc>
              <w:tcPr>
                <w:tcW w:w="7428" w:type="dxa"/>
              </w:tcPr>
              <w:p w:rsidR="000459DA" w:rsidRPr="00BC5157" w:rsidRDefault="000459DA" w:rsidP="006C75D8">
                <w:pPr>
                  <w:rPr>
                    <w:rFonts w:asciiTheme="majorHAnsi" w:hAnsiTheme="majorHAnsi"/>
                    <w:sz w:val="20"/>
                    <w:szCs w:val="20"/>
                  </w:rPr>
                </w:pPr>
                <w:r w:rsidRPr="00BC5157">
                  <w:rPr>
                    <w:rFonts w:asciiTheme="majorHAnsi" w:hAnsiTheme="majorHAnsi"/>
                    <w:sz w:val="20"/>
                    <w:szCs w:val="20"/>
                  </w:rPr>
                  <w:t>Develop a disaster business continuity plan for a simulated business.</w:t>
                </w:r>
              </w:p>
              <w:p w:rsidR="000459DA" w:rsidRPr="002B453A" w:rsidRDefault="000459DA" w:rsidP="000459DA">
                <w:pPr>
                  <w:rPr>
                    <w:rFonts w:asciiTheme="majorHAnsi" w:hAnsiTheme="majorHAnsi"/>
                    <w:sz w:val="20"/>
                    <w:szCs w:val="20"/>
                  </w:rPr>
                </w:pP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06024109"/>
          </w:sdtPr>
          <w:sdtEndPr/>
          <w:sdtContent>
            <w:tc>
              <w:tcPr>
                <w:tcW w:w="7428" w:type="dxa"/>
              </w:tcPr>
              <w:p w:rsidR="00DD65D1" w:rsidRDefault="00DD65D1" w:rsidP="00DD65D1">
                <w:pPr>
                  <w:rPr>
                    <w:rFonts w:asciiTheme="majorHAnsi" w:hAnsiTheme="majorHAnsi"/>
                    <w:sz w:val="20"/>
                    <w:szCs w:val="20"/>
                  </w:rPr>
                </w:pPr>
                <w:r>
                  <w:rPr>
                    <w:rFonts w:asciiTheme="majorHAnsi" w:hAnsiTheme="majorHAnsi"/>
                    <w:sz w:val="20"/>
                    <w:szCs w:val="20"/>
                  </w:rPr>
                  <w:t>Assigned reading</w:t>
                </w:r>
              </w:p>
              <w:p w:rsidR="00DD65D1" w:rsidRDefault="00DD65D1" w:rsidP="00DD65D1">
                <w:pPr>
                  <w:rPr>
                    <w:rFonts w:asciiTheme="majorHAnsi" w:hAnsiTheme="majorHAnsi"/>
                    <w:sz w:val="20"/>
                    <w:szCs w:val="20"/>
                  </w:rPr>
                </w:pPr>
                <w:r>
                  <w:rPr>
                    <w:rFonts w:asciiTheme="majorHAnsi" w:hAnsiTheme="majorHAnsi"/>
                    <w:sz w:val="20"/>
                    <w:szCs w:val="20"/>
                  </w:rPr>
                  <w:t>Discussion</w:t>
                </w:r>
              </w:p>
              <w:p w:rsidR="000459DA" w:rsidRPr="002B453A" w:rsidRDefault="00DD65D1" w:rsidP="00DD65D1">
                <w:pPr>
                  <w:rPr>
                    <w:rFonts w:asciiTheme="majorHAnsi" w:hAnsiTheme="majorHAnsi"/>
                    <w:sz w:val="20"/>
                    <w:szCs w:val="20"/>
                  </w:rPr>
                </w:pPr>
                <w:r>
                  <w:rPr>
                    <w:rFonts w:asciiTheme="majorHAnsi" w:hAnsiTheme="majorHAnsi"/>
                    <w:sz w:val="20"/>
                    <w:szCs w:val="20"/>
                  </w:rPr>
                  <w:t>Development of a business continuity plan</w:t>
                </w: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0459DA" w:rsidRPr="002B453A" w:rsidRDefault="0067013B" w:rsidP="00461180">
            <w:pPr>
              <w:rPr>
                <w:rFonts w:asciiTheme="majorHAnsi" w:hAnsiTheme="majorHAnsi"/>
                <w:sz w:val="20"/>
                <w:szCs w:val="20"/>
              </w:rPr>
            </w:pPr>
            <w:sdt>
              <w:sdtPr>
                <w:rPr>
                  <w:rFonts w:asciiTheme="majorHAnsi" w:hAnsiTheme="majorHAnsi"/>
                  <w:sz w:val="20"/>
                  <w:szCs w:val="20"/>
                </w:rPr>
                <w:id w:val="-1373842992"/>
                <w:text/>
              </w:sdtPr>
              <w:sdtEndPr/>
              <w:sdtContent>
                <w:r w:rsidR="00DD65D1" w:rsidRPr="00BC5157">
                  <w:rPr>
                    <w:rFonts w:asciiTheme="majorHAnsi" w:hAnsiTheme="majorHAnsi"/>
                    <w:sz w:val="20"/>
                    <w:szCs w:val="20"/>
                  </w:rPr>
                  <w:t>Student developed business continuity plan. A rubric grade of 70% or better on the business continuity plan; test grade of 70% or better.</w:t>
                </w:r>
              </w:sdtContent>
            </w:sdt>
          </w:p>
        </w:tc>
      </w:tr>
    </w:tbl>
    <w:p w:rsidR="000459DA" w:rsidRPr="008426D1" w:rsidRDefault="000459DA" w:rsidP="00895557">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0459DA" w:rsidRPr="002B453A" w:rsidTr="000459DA">
        <w:tc>
          <w:tcPr>
            <w:tcW w:w="2148" w:type="dxa"/>
          </w:tcPr>
          <w:p w:rsidR="000459DA" w:rsidRPr="002B453A" w:rsidRDefault="00301548" w:rsidP="000459DA">
            <w:pPr>
              <w:jc w:val="center"/>
              <w:rPr>
                <w:rFonts w:asciiTheme="majorHAnsi" w:hAnsiTheme="majorHAnsi"/>
                <w:b/>
                <w:sz w:val="20"/>
                <w:szCs w:val="20"/>
              </w:rPr>
            </w:pPr>
            <w:r>
              <w:rPr>
                <w:rFonts w:asciiTheme="majorHAnsi" w:hAnsiTheme="majorHAnsi"/>
                <w:b/>
                <w:sz w:val="20"/>
                <w:szCs w:val="20"/>
              </w:rPr>
              <w:t>Outcome 6</w:t>
            </w:r>
          </w:p>
          <w:p w:rsidR="000459DA" w:rsidRPr="002B453A" w:rsidRDefault="000459DA" w:rsidP="000459DA">
            <w:pPr>
              <w:rPr>
                <w:rFonts w:asciiTheme="majorHAnsi" w:hAnsiTheme="majorHAnsi"/>
                <w:sz w:val="20"/>
                <w:szCs w:val="20"/>
              </w:rPr>
            </w:pPr>
          </w:p>
        </w:tc>
        <w:sdt>
          <w:sdtPr>
            <w:rPr>
              <w:rFonts w:asciiTheme="majorHAnsi" w:hAnsiTheme="majorHAnsi"/>
              <w:sz w:val="20"/>
              <w:szCs w:val="20"/>
            </w:rPr>
            <w:id w:val="1684243939"/>
          </w:sdtPr>
          <w:sdtEndPr/>
          <w:sdtContent>
            <w:tc>
              <w:tcPr>
                <w:tcW w:w="7428" w:type="dxa"/>
              </w:tcPr>
              <w:p w:rsidR="000459DA" w:rsidRPr="00BC5157" w:rsidRDefault="000459DA" w:rsidP="006C75D8">
                <w:pPr>
                  <w:rPr>
                    <w:rFonts w:asciiTheme="majorHAnsi" w:hAnsiTheme="majorHAnsi"/>
                    <w:sz w:val="20"/>
                    <w:szCs w:val="20"/>
                  </w:rPr>
                </w:pPr>
                <w:r w:rsidRPr="00BC5157">
                  <w:rPr>
                    <w:rFonts w:asciiTheme="majorHAnsi" w:hAnsiTheme="majorHAnsi"/>
                    <w:sz w:val="20"/>
                    <w:szCs w:val="20"/>
                  </w:rPr>
                  <w:t>Recognize and identify the risk and vulnerabilities facing different organizations during disasters.</w:t>
                </w:r>
              </w:p>
              <w:p w:rsidR="000459DA" w:rsidRPr="002B453A" w:rsidRDefault="000459DA" w:rsidP="000459DA">
                <w:pPr>
                  <w:rPr>
                    <w:rFonts w:asciiTheme="majorHAnsi" w:hAnsiTheme="majorHAnsi"/>
                    <w:sz w:val="20"/>
                    <w:szCs w:val="20"/>
                  </w:rPr>
                </w:pP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59894466"/>
          </w:sdtPr>
          <w:sdtEndPr/>
          <w:sdtContent>
            <w:tc>
              <w:tcPr>
                <w:tcW w:w="7428" w:type="dxa"/>
              </w:tcPr>
              <w:p w:rsidR="00DD65D1" w:rsidRDefault="00DD65D1" w:rsidP="00DD65D1">
                <w:pPr>
                  <w:rPr>
                    <w:rFonts w:asciiTheme="majorHAnsi" w:hAnsiTheme="majorHAnsi"/>
                    <w:sz w:val="20"/>
                    <w:szCs w:val="20"/>
                  </w:rPr>
                </w:pPr>
                <w:r>
                  <w:rPr>
                    <w:rFonts w:asciiTheme="majorHAnsi" w:hAnsiTheme="majorHAnsi"/>
                    <w:sz w:val="20"/>
                    <w:szCs w:val="20"/>
                  </w:rPr>
                  <w:t>Assigned reading</w:t>
                </w:r>
              </w:p>
              <w:p w:rsidR="00DD65D1" w:rsidRDefault="00DD65D1" w:rsidP="00DD65D1">
                <w:pPr>
                  <w:rPr>
                    <w:rFonts w:asciiTheme="majorHAnsi" w:hAnsiTheme="majorHAnsi"/>
                    <w:sz w:val="20"/>
                    <w:szCs w:val="20"/>
                  </w:rPr>
                </w:pPr>
                <w:r>
                  <w:rPr>
                    <w:rFonts w:asciiTheme="majorHAnsi" w:hAnsiTheme="majorHAnsi"/>
                    <w:sz w:val="20"/>
                    <w:szCs w:val="20"/>
                  </w:rPr>
                  <w:t>Discussion on impact and risk analysis</w:t>
                </w:r>
              </w:p>
              <w:p w:rsidR="004172EA" w:rsidRDefault="004172EA" w:rsidP="00DD65D1">
                <w:pPr>
                  <w:rPr>
                    <w:rFonts w:asciiTheme="majorHAnsi" w:hAnsiTheme="majorHAnsi"/>
                    <w:sz w:val="20"/>
                    <w:szCs w:val="20"/>
                  </w:rPr>
                </w:pPr>
                <w:r>
                  <w:rPr>
                    <w:rFonts w:asciiTheme="majorHAnsi" w:hAnsiTheme="majorHAnsi"/>
                    <w:sz w:val="20"/>
                    <w:szCs w:val="20"/>
                  </w:rPr>
                  <w:t>Business Risk Analysis</w:t>
                </w:r>
              </w:p>
              <w:p w:rsidR="000459DA" w:rsidRPr="002B453A" w:rsidRDefault="000459DA" w:rsidP="00DD65D1">
                <w:pPr>
                  <w:rPr>
                    <w:rFonts w:asciiTheme="majorHAnsi" w:hAnsiTheme="majorHAnsi"/>
                    <w:sz w:val="20"/>
                    <w:szCs w:val="20"/>
                  </w:rPr>
                </w:pPr>
              </w:p>
            </w:tc>
          </w:sdtContent>
        </w:sdt>
      </w:tr>
      <w:tr w:rsidR="000459DA" w:rsidRPr="002B453A" w:rsidTr="000459DA">
        <w:tc>
          <w:tcPr>
            <w:tcW w:w="2148" w:type="dxa"/>
          </w:tcPr>
          <w:p w:rsidR="000459DA" w:rsidRPr="002B453A" w:rsidRDefault="000459DA" w:rsidP="000459D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0459DA" w:rsidRPr="002B453A" w:rsidRDefault="0067013B" w:rsidP="00461180">
            <w:pPr>
              <w:rPr>
                <w:rFonts w:asciiTheme="majorHAnsi" w:hAnsiTheme="majorHAnsi"/>
                <w:sz w:val="20"/>
                <w:szCs w:val="20"/>
              </w:rPr>
            </w:pPr>
            <w:sdt>
              <w:sdtPr>
                <w:rPr>
                  <w:rFonts w:asciiTheme="majorHAnsi" w:hAnsiTheme="majorHAnsi"/>
                  <w:sz w:val="20"/>
                  <w:szCs w:val="20"/>
                </w:rPr>
                <w:id w:val="-1529248247"/>
                <w:text/>
              </w:sdtPr>
              <w:sdtEndPr/>
              <w:sdtContent>
                <w:r w:rsidR="00DD65D1" w:rsidRPr="004172EA">
                  <w:rPr>
                    <w:rFonts w:asciiTheme="majorHAnsi" w:hAnsiTheme="majorHAnsi"/>
                    <w:sz w:val="20"/>
                    <w:szCs w:val="20"/>
                  </w:rPr>
                  <w:t xml:space="preserve">Rubric for impact and risk analysis. </w:t>
                </w:r>
                <w:r w:rsidR="004172EA">
                  <w:rPr>
                    <w:rFonts w:asciiTheme="majorHAnsi" w:hAnsiTheme="majorHAnsi"/>
                    <w:sz w:val="20"/>
                    <w:szCs w:val="20"/>
                  </w:rPr>
                  <w:t>Rubric grade of 70% or better</w:t>
                </w:r>
                <w:r w:rsidR="00DD65D1" w:rsidRPr="004172EA">
                  <w:rPr>
                    <w:rFonts w:asciiTheme="majorHAnsi" w:hAnsiTheme="majorHAnsi"/>
                    <w:sz w:val="20"/>
                    <w:szCs w:val="20"/>
                  </w:rPr>
                  <w:t>.</w:t>
                </w:r>
                <w:r w:rsidR="004172EA">
                  <w:rPr>
                    <w:rFonts w:asciiTheme="majorHAnsi" w:hAnsiTheme="majorHAnsi"/>
                    <w:sz w:val="20"/>
                    <w:szCs w:val="20"/>
                  </w:rPr>
                  <w:t xml:space="preserve"> Test grade of 70% or better.</w:t>
                </w:r>
              </w:sdtContent>
            </w:sdt>
          </w:p>
        </w:tc>
      </w:tr>
    </w:tbl>
    <w:p w:rsidR="00895557" w:rsidRPr="00CA269E" w:rsidRDefault="000459DA" w:rsidP="00895557">
      <w:pPr>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sdt>
          <w:sdtPr>
            <w:rPr>
              <w:rFonts w:asciiTheme="majorHAnsi" w:hAnsiTheme="majorHAnsi" w:cstheme="minorBidi"/>
              <w:sz w:val="20"/>
              <w:szCs w:val="20"/>
            </w:rPr>
            <w:id w:val="1609314396"/>
          </w:sdtPr>
          <w:sdtEndPr/>
          <w:sdtContent>
            <w:sdt>
              <w:sdtPr>
                <w:rPr>
                  <w:rFonts w:asciiTheme="majorHAnsi" w:hAnsiTheme="majorHAnsi" w:cstheme="minorBidi"/>
                  <w:sz w:val="20"/>
                  <w:szCs w:val="20"/>
                </w:rPr>
                <w:id w:val="-172652903"/>
              </w:sdtPr>
              <w:sdtEndPr/>
              <w:sdtContent>
                <w:p w:rsidR="00995C52" w:rsidRDefault="00995C52" w:rsidP="00995C52">
                  <w:pPr>
                    <w:pStyle w:val="Pa246"/>
                    <w:spacing w:after="80"/>
                    <w:rPr>
                      <w:rStyle w:val="A15"/>
                    </w:rPr>
                  </w:pPr>
                  <w:r>
                    <w:rPr>
                      <w:rFonts w:asciiTheme="majorHAnsi" w:hAnsiTheme="majorHAnsi" w:cstheme="minorBidi"/>
                      <w:sz w:val="20"/>
                      <w:szCs w:val="20"/>
                    </w:rPr>
                    <w:t xml:space="preserve">     </w:t>
                  </w:r>
                  <w:r>
                    <w:rPr>
                      <w:rStyle w:val="A15"/>
                    </w:rPr>
                    <w:t>PAGE 301</w:t>
                  </w:r>
                </w:p>
                <w:tbl>
                  <w:tblPr>
                    <w:tblW w:w="0" w:type="auto"/>
                    <w:tblBorders>
                      <w:top w:val="nil"/>
                      <w:left w:val="nil"/>
                      <w:bottom w:val="nil"/>
                      <w:right w:val="nil"/>
                    </w:tblBorders>
                    <w:tblLayout w:type="fixed"/>
                    <w:tblLook w:val="0000" w:firstRow="0" w:lastRow="0" w:firstColumn="0" w:lastColumn="0" w:noHBand="0" w:noVBand="0"/>
                  </w:tblPr>
                  <w:tblGrid>
                    <w:gridCol w:w="3096"/>
                    <w:gridCol w:w="3096"/>
                  </w:tblGrid>
                  <w:tr w:rsidR="00995C52" w:rsidRPr="00BA4A5C" w:rsidTr="00B90E4C">
                    <w:trPr>
                      <w:trHeight w:val="111"/>
                    </w:trPr>
                    <w:tc>
                      <w:tcPr>
                        <w:tcW w:w="6192" w:type="dxa"/>
                        <w:gridSpan w:val="2"/>
                      </w:tcPr>
                      <w:p w:rsidR="00995C52" w:rsidRPr="00F145D2" w:rsidRDefault="00995C52" w:rsidP="00B90E4C">
                        <w:pPr>
                          <w:autoSpaceDE w:val="0"/>
                          <w:autoSpaceDN w:val="0"/>
                          <w:adjustRightInd w:val="0"/>
                          <w:spacing w:after="80" w:line="161" w:lineRule="atLeast"/>
                          <w:jc w:val="center"/>
                          <w:rPr>
                            <w:rFonts w:ascii="Myriad Pro Cond" w:hAnsi="Myriad Pro Cond" w:cs="Myriad Pro Cond"/>
                            <w:color w:val="221E1F"/>
                            <w:sz w:val="32"/>
                            <w:szCs w:val="32"/>
                          </w:rPr>
                        </w:pPr>
                        <w:r w:rsidRPr="00F145D2">
                          <w:rPr>
                            <w:rFonts w:ascii="Myriad Pro Cond" w:hAnsi="Myriad Pro Cond" w:cs="Myriad Pro Cond"/>
                            <w:b/>
                            <w:bCs/>
                            <w:color w:val="221E1F"/>
                            <w:sz w:val="32"/>
                            <w:szCs w:val="32"/>
                          </w:rPr>
                          <w:t xml:space="preserve">Major in Disaster Preparedness and Emergency Management </w:t>
                        </w:r>
                      </w:p>
                      <w:p w:rsidR="00995C52" w:rsidRPr="00F145D2" w:rsidRDefault="00995C52" w:rsidP="00B90E4C">
                        <w:pPr>
                          <w:autoSpaceDE w:val="0"/>
                          <w:autoSpaceDN w:val="0"/>
                          <w:adjustRightInd w:val="0"/>
                          <w:spacing w:after="0" w:line="161" w:lineRule="atLeast"/>
                          <w:jc w:val="center"/>
                          <w:rPr>
                            <w:rFonts w:ascii="Arial" w:hAnsi="Arial" w:cs="Arial"/>
                            <w:color w:val="221E1F"/>
                            <w:sz w:val="16"/>
                            <w:szCs w:val="16"/>
                          </w:rPr>
                        </w:pPr>
                        <w:r w:rsidRPr="00F145D2">
                          <w:rPr>
                            <w:rFonts w:ascii="Arial" w:hAnsi="Arial" w:cs="Arial"/>
                            <w:b/>
                            <w:bCs/>
                            <w:color w:val="221E1F"/>
                            <w:sz w:val="16"/>
                            <w:szCs w:val="16"/>
                          </w:rPr>
                          <w:t xml:space="preserve">Bachelor of Science </w:t>
                        </w:r>
                      </w:p>
                      <w:p w:rsidR="00995C52" w:rsidRPr="00F145D2" w:rsidRDefault="00995C52" w:rsidP="00B90E4C">
                        <w:pPr>
                          <w:autoSpaceDE w:val="0"/>
                          <w:autoSpaceDN w:val="0"/>
                          <w:adjustRightInd w:val="0"/>
                          <w:spacing w:after="80" w:line="161" w:lineRule="atLeast"/>
                          <w:jc w:val="center"/>
                          <w:rPr>
                            <w:rFonts w:ascii="Arial" w:hAnsi="Arial" w:cs="Arial"/>
                            <w:color w:val="221E1F"/>
                            <w:sz w:val="16"/>
                            <w:szCs w:val="16"/>
                          </w:rPr>
                        </w:pPr>
                        <w:r w:rsidRPr="00F145D2">
                          <w:rPr>
                            <w:rFonts w:ascii="Arial" w:hAnsi="Arial" w:cs="Arial"/>
                            <w:color w:val="221E1F"/>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995C52" w:rsidRPr="00F145D2" w:rsidTr="00B90E4C">
                          <w:trPr>
                            <w:trHeight w:val="111"/>
                          </w:trPr>
                          <w:tc>
                            <w:tcPr>
                              <w:tcW w:w="6003" w:type="dxa"/>
                              <w:gridSpan w:val="2"/>
                            </w:tcPr>
                            <w:p w:rsidR="00995C52" w:rsidRPr="00F145D2" w:rsidRDefault="00995C52" w:rsidP="00B90E4C">
                              <w:pPr>
                                <w:autoSpaceDE w:val="0"/>
                                <w:autoSpaceDN w:val="0"/>
                                <w:adjustRightInd w:val="0"/>
                                <w:spacing w:after="0" w:line="241" w:lineRule="atLeast"/>
                                <w:rPr>
                                  <w:rFonts w:ascii="Arial" w:hAnsi="Arial" w:cs="Arial"/>
                                  <w:color w:val="221E1F"/>
                                  <w:sz w:val="16"/>
                                  <w:szCs w:val="16"/>
                                </w:rPr>
                              </w:pPr>
                              <w:r w:rsidRPr="00F145D2">
                                <w:rPr>
                                  <w:rFonts w:ascii="Arial" w:hAnsi="Arial" w:cs="Arial"/>
                                  <w:b/>
                                  <w:bCs/>
                                  <w:color w:val="221E1F"/>
                                  <w:sz w:val="16"/>
                                  <w:szCs w:val="16"/>
                                </w:rPr>
                                <w:t xml:space="preserve">University Requirements: </w:t>
                              </w:r>
                            </w:p>
                          </w:tc>
                        </w:tr>
                        <w:tr w:rsidR="00995C52" w:rsidRPr="00F145D2" w:rsidTr="00B90E4C">
                          <w:trPr>
                            <w:trHeight w:val="79"/>
                          </w:trPr>
                          <w:tc>
                            <w:tcPr>
                              <w:tcW w:w="6003" w:type="dxa"/>
                              <w:gridSpan w:val="2"/>
                            </w:tcPr>
                            <w:p w:rsidR="00995C52" w:rsidRPr="00F145D2" w:rsidRDefault="00995C52" w:rsidP="00B90E4C">
                              <w:pPr>
                                <w:autoSpaceDE w:val="0"/>
                                <w:autoSpaceDN w:val="0"/>
                                <w:adjustRightInd w:val="0"/>
                                <w:spacing w:after="0" w:line="161" w:lineRule="atLeast"/>
                                <w:rPr>
                                  <w:rFonts w:ascii="Arial" w:hAnsi="Arial" w:cs="Arial"/>
                                  <w:color w:val="221E1F"/>
                                  <w:sz w:val="12"/>
                                  <w:szCs w:val="12"/>
                                </w:rPr>
                              </w:pPr>
                              <w:r w:rsidRPr="00F145D2">
                                <w:rPr>
                                  <w:rFonts w:ascii="Arial" w:hAnsi="Arial" w:cs="Arial"/>
                                  <w:color w:val="221E1F"/>
                                  <w:sz w:val="12"/>
                                  <w:szCs w:val="12"/>
                                </w:rPr>
                                <w:t xml:space="preserve">See University General Requirements for Baccalaureate degrees (p. 40) </w:t>
                              </w:r>
                            </w:p>
                          </w:tc>
                        </w:tr>
                        <w:tr w:rsidR="00995C52" w:rsidRPr="00F145D2" w:rsidTr="00B90E4C">
                          <w:trPr>
                            <w:trHeight w:val="111"/>
                          </w:trPr>
                          <w:tc>
                            <w:tcPr>
                              <w:tcW w:w="3001" w:type="dxa"/>
                            </w:tcPr>
                            <w:p w:rsidR="00995C52" w:rsidRPr="00F145D2" w:rsidRDefault="00995C52" w:rsidP="00B90E4C">
                              <w:pPr>
                                <w:autoSpaceDE w:val="0"/>
                                <w:autoSpaceDN w:val="0"/>
                                <w:adjustRightInd w:val="0"/>
                                <w:spacing w:after="0" w:line="161" w:lineRule="atLeast"/>
                                <w:rPr>
                                  <w:rFonts w:ascii="Arial" w:hAnsi="Arial" w:cs="Arial"/>
                                  <w:color w:val="221E1F"/>
                                  <w:sz w:val="16"/>
                                  <w:szCs w:val="16"/>
                                </w:rPr>
                              </w:pPr>
                              <w:r w:rsidRPr="00F145D2">
                                <w:rPr>
                                  <w:rFonts w:ascii="Arial" w:hAnsi="Arial" w:cs="Arial"/>
                                  <w:b/>
                                  <w:bCs/>
                                  <w:color w:val="221E1F"/>
                                  <w:sz w:val="16"/>
                                  <w:szCs w:val="16"/>
                                </w:rPr>
                                <w:t xml:space="preserve">First Year Making Connections Course: </w:t>
                              </w:r>
                            </w:p>
                          </w:tc>
                          <w:tc>
                            <w:tcPr>
                              <w:tcW w:w="3001" w:type="dxa"/>
                            </w:tcPr>
                            <w:p w:rsidR="00995C52" w:rsidRPr="00F145D2" w:rsidRDefault="00995C52" w:rsidP="00B90E4C">
                              <w:pPr>
                                <w:autoSpaceDE w:val="0"/>
                                <w:autoSpaceDN w:val="0"/>
                                <w:adjustRightInd w:val="0"/>
                                <w:spacing w:after="0" w:line="161" w:lineRule="atLeast"/>
                                <w:jc w:val="center"/>
                                <w:rPr>
                                  <w:rFonts w:ascii="Arial" w:hAnsi="Arial" w:cs="Arial"/>
                                  <w:color w:val="221E1F"/>
                                  <w:sz w:val="12"/>
                                  <w:szCs w:val="12"/>
                                </w:rPr>
                              </w:pPr>
                              <w:r w:rsidRPr="00F145D2">
                                <w:rPr>
                                  <w:rFonts w:ascii="Arial" w:hAnsi="Arial" w:cs="Arial"/>
                                  <w:b/>
                                  <w:bCs/>
                                  <w:color w:val="221E1F"/>
                                  <w:sz w:val="12"/>
                                  <w:szCs w:val="12"/>
                                </w:rPr>
                                <w:t xml:space="preserve">Sem. Hrs. </w:t>
                              </w:r>
                            </w:p>
                          </w:tc>
                        </w:tr>
                        <w:tr w:rsidR="00995C52" w:rsidRPr="00F145D2" w:rsidTr="00B90E4C">
                          <w:trPr>
                            <w:trHeight w:val="83"/>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UC 1013, Making Connections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b/>
                                  <w:bCs/>
                                  <w:color w:val="221E1F"/>
                                  <w:sz w:val="12"/>
                                  <w:szCs w:val="12"/>
                                </w:rPr>
                                <w:t xml:space="preserve">3 </w:t>
                              </w:r>
                            </w:p>
                          </w:tc>
                        </w:tr>
                        <w:tr w:rsidR="00995C52" w:rsidRPr="00F145D2" w:rsidTr="00B90E4C">
                          <w:trPr>
                            <w:trHeight w:val="111"/>
                          </w:trPr>
                          <w:tc>
                            <w:tcPr>
                              <w:tcW w:w="3001" w:type="dxa"/>
                            </w:tcPr>
                            <w:p w:rsidR="00995C52" w:rsidRPr="00F145D2" w:rsidRDefault="00995C52" w:rsidP="00B90E4C">
                              <w:pPr>
                                <w:autoSpaceDE w:val="0"/>
                                <w:autoSpaceDN w:val="0"/>
                                <w:adjustRightInd w:val="0"/>
                                <w:spacing w:after="0" w:line="161" w:lineRule="atLeast"/>
                                <w:rPr>
                                  <w:rFonts w:ascii="Arial" w:hAnsi="Arial" w:cs="Arial"/>
                                  <w:color w:val="221E1F"/>
                                  <w:sz w:val="16"/>
                                  <w:szCs w:val="16"/>
                                </w:rPr>
                              </w:pPr>
                              <w:r w:rsidRPr="00F145D2">
                                <w:rPr>
                                  <w:rFonts w:ascii="Arial" w:hAnsi="Arial" w:cs="Arial"/>
                                  <w:b/>
                                  <w:bCs/>
                                  <w:color w:val="221E1F"/>
                                  <w:sz w:val="16"/>
                                  <w:szCs w:val="16"/>
                                </w:rPr>
                                <w:t xml:space="preserve">General Education Requirements: </w:t>
                              </w:r>
                            </w:p>
                          </w:tc>
                          <w:tc>
                            <w:tcPr>
                              <w:tcW w:w="3001" w:type="dxa"/>
                            </w:tcPr>
                            <w:p w:rsidR="00995C52" w:rsidRPr="00F145D2" w:rsidRDefault="00995C52" w:rsidP="00B90E4C">
                              <w:pPr>
                                <w:autoSpaceDE w:val="0"/>
                                <w:autoSpaceDN w:val="0"/>
                                <w:adjustRightInd w:val="0"/>
                                <w:spacing w:after="0" w:line="161" w:lineRule="atLeast"/>
                                <w:jc w:val="center"/>
                                <w:rPr>
                                  <w:rFonts w:ascii="Arial" w:hAnsi="Arial" w:cs="Arial"/>
                                  <w:color w:val="221E1F"/>
                                  <w:sz w:val="12"/>
                                  <w:szCs w:val="12"/>
                                </w:rPr>
                              </w:pPr>
                              <w:r w:rsidRPr="00F145D2">
                                <w:rPr>
                                  <w:rFonts w:ascii="Arial" w:hAnsi="Arial" w:cs="Arial"/>
                                  <w:b/>
                                  <w:bCs/>
                                  <w:color w:val="221E1F"/>
                                  <w:sz w:val="12"/>
                                  <w:szCs w:val="12"/>
                                </w:rPr>
                                <w:t xml:space="preserve">Sem. Hrs. </w:t>
                              </w:r>
                            </w:p>
                          </w:tc>
                        </w:tr>
                        <w:tr w:rsidR="00995C52" w:rsidRPr="00F145D2" w:rsidTr="00B90E4C">
                          <w:trPr>
                            <w:trHeight w:val="656"/>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See General Education Curriculum for Baccalaureate Degrees (p. 82) </w:t>
                              </w:r>
                            </w:p>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b/>
                                  <w:bCs/>
                                  <w:color w:val="221E1F"/>
                                  <w:sz w:val="12"/>
                                  <w:szCs w:val="12"/>
                                </w:rPr>
                                <w:t xml:space="preserve">Students with this major must take the following for AAS degree: </w:t>
                              </w:r>
                            </w:p>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i/>
                                  <w:iCs/>
                                  <w:color w:val="221E1F"/>
                                  <w:sz w:val="12"/>
                                  <w:szCs w:val="12"/>
                                </w:rPr>
                                <w:t xml:space="preserve">CS 1013, Introduction to Computers </w:t>
                              </w:r>
                              <w:r w:rsidRPr="00F145D2">
                                <w:rPr>
                                  <w:rFonts w:ascii="Arial" w:hAnsi="Arial" w:cs="Arial"/>
                                  <w:b/>
                                  <w:bCs/>
                                  <w:i/>
                                  <w:iCs/>
                                  <w:color w:val="221E1F"/>
                                  <w:sz w:val="12"/>
                                  <w:szCs w:val="12"/>
                                </w:rPr>
                                <w:t xml:space="preserve">OR </w:t>
                              </w:r>
                            </w:p>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i/>
                                  <w:iCs/>
                                  <w:color w:val="221E1F"/>
                                  <w:sz w:val="12"/>
                                  <w:szCs w:val="12"/>
                                </w:rPr>
                                <w:t xml:space="preserve">CIT 1503, Microcomputer Applications </w:t>
                              </w:r>
                            </w:p>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b/>
                                  <w:bCs/>
                                  <w:color w:val="221E1F"/>
                                  <w:sz w:val="12"/>
                                  <w:szCs w:val="12"/>
                                </w:rPr>
                                <w:t xml:space="preserve">Students with this major must take the following: </w:t>
                              </w:r>
                            </w:p>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i/>
                                  <w:iCs/>
                                  <w:color w:val="221E1F"/>
                                  <w:sz w:val="12"/>
                                  <w:szCs w:val="12"/>
                                </w:rPr>
                                <w:t xml:space="preserve">MATH 1023, College Algebra </w:t>
                              </w:r>
                            </w:p>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i/>
                                  <w:iCs/>
                                  <w:color w:val="221E1F"/>
                                  <w:sz w:val="12"/>
                                  <w:szCs w:val="12"/>
                                </w:rPr>
                                <w:t xml:space="preserve">Twelve hours of Social Sciences (Required Departmental Gen. Ed. Option)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b/>
                                  <w:bCs/>
                                  <w:color w:val="221E1F"/>
                                  <w:sz w:val="12"/>
                                  <w:szCs w:val="12"/>
                                </w:rPr>
                                <w:t xml:space="preserve">35 </w:t>
                              </w:r>
                            </w:p>
                          </w:tc>
                        </w:tr>
                        <w:tr w:rsidR="00995C52" w:rsidRPr="00F145D2" w:rsidTr="00B90E4C">
                          <w:trPr>
                            <w:trHeight w:val="111"/>
                          </w:trPr>
                          <w:tc>
                            <w:tcPr>
                              <w:tcW w:w="3001" w:type="dxa"/>
                            </w:tcPr>
                            <w:p w:rsidR="00995C52" w:rsidRPr="00F145D2" w:rsidRDefault="00995C52" w:rsidP="00B90E4C">
                              <w:pPr>
                                <w:autoSpaceDE w:val="0"/>
                                <w:autoSpaceDN w:val="0"/>
                                <w:adjustRightInd w:val="0"/>
                                <w:spacing w:after="0" w:line="161" w:lineRule="atLeast"/>
                                <w:rPr>
                                  <w:rFonts w:ascii="Arial" w:hAnsi="Arial" w:cs="Arial"/>
                                  <w:color w:val="221E1F"/>
                                  <w:sz w:val="16"/>
                                  <w:szCs w:val="16"/>
                                </w:rPr>
                              </w:pPr>
                              <w:r w:rsidRPr="00F145D2">
                                <w:rPr>
                                  <w:rFonts w:ascii="Arial" w:hAnsi="Arial" w:cs="Arial"/>
                                  <w:b/>
                                  <w:bCs/>
                                  <w:color w:val="221E1F"/>
                                  <w:sz w:val="16"/>
                                  <w:szCs w:val="16"/>
                                </w:rPr>
                                <w:t xml:space="preserve">Major Requirements: </w:t>
                              </w:r>
                            </w:p>
                          </w:tc>
                          <w:tc>
                            <w:tcPr>
                              <w:tcW w:w="3001" w:type="dxa"/>
                            </w:tcPr>
                            <w:p w:rsidR="00995C52" w:rsidRPr="00F145D2" w:rsidRDefault="00995C52" w:rsidP="00B90E4C">
                              <w:pPr>
                                <w:autoSpaceDE w:val="0"/>
                                <w:autoSpaceDN w:val="0"/>
                                <w:adjustRightInd w:val="0"/>
                                <w:spacing w:after="0" w:line="161" w:lineRule="atLeast"/>
                                <w:jc w:val="center"/>
                                <w:rPr>
                                  <w:rFonts w:ascii="Arial" w:hAnsi="Arial" w:cs="Arial"/>
                                  <w:color w:val="221E1F"/>
                                  <w:sz w:val="12"/>
                                  <w:szCs w:val="12"/>
                                </w:rPr>
                              </w:pPr>
                              <w:r w:rsidRPr="00F145D2">
                                <w:rPr>
                                  <w:rFonts w:ascii="Arial" w:hAnsi="Arial" w:cs="Arial"/>
                                  <w:b/>
                                  <w:bCs/>
                                  <w:color w:val="221E1F"/>
                                  <w:sz w:val="12"/>
                                  <w:szCs w:val="12"/>
                                </w:rPr>
                                <w:t xml:space="preserve">Sem. Hrs.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CMAC 4603, Crisis Communication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1101, Introduction to Incident Management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1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1111, Introduction to Resource Management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1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1121, Introduction to CBRNE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1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lastRenderedPageBreak/>
                                <w:t xml:space="preserve">DPEM 2213, Principles of Hazmat Response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2223, Hazardous Materials Containment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2233, Principles of Healthcare Emergency Management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2303, Responding to Environmental Health Emergencies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2313, Pandemics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2323, Respiratory Protection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2343, Hazardous Materials Technician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151"/>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NRS 2353/DPEM 2353, Global Perspectives in Disaster Preparedness </w:t>
                              </w:r>
                            </w:p>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i/>
                                  <w:iCs/>
                                  <w:color w:val="221E1F"/>
                                  <w:sz w:val="12"/>
                                  <w:szCs w:val="12"/>
                                </w:rPr>
                                <w:t xml:space="preserve">Includes Core Disaster Life Support (CDLS).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2363, Fundamentals of CBRNE Crime Scene Management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CC307F" w:rsidRDefault="00995C52" w:rsidP="00B90E4C">
                              <w:pPr>
                                <w:autoSpaceDE w:val="0"/>
                                <w:autoSpaceDN w:val="0"/>
                                <w:adjustRightInd w:val="0"/>
                                <w:spacing w:after="0" w:line="241" w:lineRule="atLeast"/>
                                <w:rPr>
                                  <w:rFonts w:ascii="Arial" w:hAnsi="Arial" w:cs="Arial"/>
                                  <w:b/>
                                  <w:color w:val="0070C0"/>
                                </w:rPr>
                              </w:pPr>
                              <w:r w:rsidRPr="00CC307F">
                                <w:rPr>
                                  <w:rFonts w:ascii="Arial" w:hAnsi="Arial" w:cs="Arial"/>
                                  <w:b/>
                                  <w:color w:val="0070C0"/>
                                </w:rPr>
                                <w:t>ADD</w:t>
                              </w:r>
                            </w:p>
                            <w:p w:rsidR="00995C52" w:rsidRPr="00CC307F" w:rsidRDefault="00995C52" w:rsidP="00B90E4C">
                              <w:pPr>
                                <w:autoSpaceDE w:val="0"/>
                                <w:autoSpaceDN w:val="0"/>
                                <w:adjustRightInd w:val="0"/>
                                <w:spacing w:after="0" w:line="241" w:lineRule="atLeast"/>
                                <w:rPr>
                                  <w:rFonts w:ascii="Arial" w:hAnsi="Arial" w:cs="Arial"/>
                                  <w:b/>
                                  <w:color w:val="0070C0"/>
                                  <w:sz w:val="12"/>
                                  <w:szCs w:val="12"/>
                                </w:rPr>
                              </w:pPr>
                              <w:r w:rsidRPr="00CC307F">
                                <w:rPr>
                                  <w:rFonts w:ascii="Arial" w:hAnsi="Arial" w:cs="Arial"/>
                                  <w:b/>
                                  <w:color w:val="0070C0"/>
                                </w:rPr>
                                <w:t xml:space="preserve">DPEM 3552 Business Continuity in DPEM                                                             </w:t>
                              </w:r>
                              <w:r w:rsidRPr="00CC307F">
                                <w:rPr>
                                  <w:rFonts w:ascii="Arial" w:hAnsi="Arial" w:cs="Arial"/>
                                  <w:b/>
                                  <w:color w:val="0070C0"/>
                                  <w:sz w:val="12"/>
                                  <w:szCs w:val="12"/>
                                </w:rPr>
                                <w:t xml:space="preserve">                                                                                                </w:t>
                              </w:r>
                            </w:p>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3553, Ethical/Legal considerations </w:t>
                              </w:r>
                            </w:p>
                          </w:tc>
                          <w:tc>
                            <w:tcPr>
                              <w:tcW w:w="3001" w:type="dxa"/>
                            </w:tcPr>
                            <w:p w:rsidR="00995C52" w:rsidRDefault="00995C52" w:rsidP="00B90E4C">
                              <w:pPr>
                                <w:autoSpaceDE w:val="0"/>
                                <w:autoSpaceDN w:val="0"/>
                                <w:adjustRightInd w:val="0"/>
                                <w:spacing w:after="0" w:line="241" w:lineRule="atLeast"/>
                                <w:jc w:val="center"/>
                                <w:rPr>
                                  <w:rFonts w:ascii="Arial" w:hAnsi="Arial" w:cs="Arial"/>
                                  <w:color w:val="221E1F"/>
                                  <w:sz w:val="12"/>
                                  <w:szCs w:val="12"/>
                                </w:rPr>
                              </w:pPr>
                            </w:p>
                            <w:p w:rsidR="00995C52" w:rsidRPr="00CC307F" w:rsidRDefault="00995C52" w:rsidP="00B90E4C">
                              <w:pPr>
                                <w:autoSpaceDE w:val="0"/>
                                <w:autoSpaceDN w:val="0"/>
                                <w:adjustRightInd w:val="0"/>
                                <w:spacing w:after="0" w:line="241" w:lineRule="atLeast"/>
                                <w:rPr>
                                  <w:rFonts w:ascii="Arial" w:hAnsi="Arial" w:cs="Arial"/>
                                  <w:b/>
                                  <w:color w:val="221E1F"/>
                                </w:rPr>
                              </w:pPr>
                              <w:r w:rsidRPr="00B075F6">
                                <w:rPr>
                                  <w:rFonts w:ascii="Arial" w:hAnsi="Arial" w:cs="Arial"/>
                                  <w:color w:val="FF0000"/>
                                </w:rPr>
                                <w:t xml:space="preserve">                 </w:t>
                              </w:r>
                              <w:r>
                                <w:rPr>
                                  <w:rFonts w:ascii="Arial" w:hAnsi="Arial" w:cs="Arial"/>
                                  <w:color w:val="FF0000"/>
                                </w:rPr>
                                <w:t xml:space="preserve"> </w:t>
                              </w:r>
                              <w:r w:rsidRPr="00B075F6">
                                <w:rPr>
                                  <w:rFonts w:ascii="Arial" w:hAnsi="Arial" w:cs="Arial"/>
                                  <w:color w:val="FF0000"/>
                                </w:rPr>
                                <w:t xml:space="preserve">    </w:t>
                              </w:r>
                              <w:r w:rsidRPr="00CC307F">
                                <w:rPr>
                                  <w:rFonts w:ascii="Arial" w:hAnsi="Arial" w:cs="Arial"/>
                                  <w:b/>
                                  <w:color w:val="0070C0"/>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4503, Principles of DPEM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4513, Physical Care of CBRNE Injuries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4523, Risk Identification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4533, Disaster and Mental Health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4553, Capstone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4563, Non-Governmental Agencies &amp; DPEM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FF0000"/>
                                  <w:sz w:val="12"/>
                                  <w:szCs w:val="12"/>
                                </w:rPr>
                              </w:pPr>
                              <w:r w:rsidRPr="00DE196A">
                                <w:rPr>
                                  <w:rFonts w:ascii="Arial" w:hAnsi="Arial" w:cs="Arial"/>
                                  <w:sz w:val="12"/>
                                  <w:szCs w:val="12"/>
                                </w:rPr>
                                <w:t xml:space="preserve">SOC 4603, Sociology of Disasters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strike/>
                                  <w:color w:val="FF0000"/>
                                  <w:sz w:val="24"/>
                                  <w:szCs w:val="24"/>
                                </w:rPr>
                              </w:pPr>
                              <w:r w:rsidRPr="00DE196A">
                                <w:rPr>
                                  <w:rFonts w:ascii="Arial" w:hAnsi="Arial" w:cs="Arial"/>
                                  <w:sz w:val="12"/>
                                  <w:szCs w:val="12"/>
                                </w:rPr>
                                <w:t>3</w:t>
                              </w:r>
                            </w:p>
                          </w:tc>
                        </w:tr>
                        <w:tr w:rsidR="00995C52" w:rsidRPr="00F145D2" w:rsidTr="00B90E4C">
                          <w:trPr>
                            <w:trHeight w:val="79"/>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Upper Level Statistics Course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rsidTr="00B90E4C">
                          <w:trPr>
                            <w:trHeight w:val="83"/>
                          </w:trPr>
                          <w:tc>
                            <w:tcPr>
                              <w:tcW w:w="3001" w:type="dxa"/>
                            </w:tcPr>
                            <w:p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b/>
                                  <w:bCs/>
                                  <w:color w:val="221E1F"/>
                                  <w:sz w:val="12"/>
                                  <w:szCs w:val="12"/>
                                </w:rPr>
                                <w:t xml:space="preserve">Sub-total </w:t>
                              </w:r>
                            </w:p>
                          </w:tc>
                          <w:tc>
                            <w:tcPr>
                              <w:tcW w:w="3001" w:type="dxa"/>
                            </w:tcPr>
                            <w:p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b/>
                                  <w:bCs/>
                                  <w:color w:val="221E1F"/>
                                  <w:sz w:val="12"/>
                                  <w:szCs w:val="12"/>
                                </w:rPr>
                                <w:t xml:space="preserve">60 </w:t>
                              </w:r>
                            </w:p>
                          </w:tc>
                        </w:tr>
                        <w:tr w:rsidR="00995C52" w:rsidRPr="00F145D2" w:rsidTr="00B90E4C">
                          <w:trPr>
                            <w:trHeight w:val="111"/>
                          </w:trPr>
                          <w:tc>
                            <w:tcPr>
                              <w:tcW w:w="3001" w:type="dxa"/>
                            </w:tcPr>
                            <w:p w:rsidR="00995C52" w:rsidRPr="00F145D2" w:rsidRDefault="00995C52" w:rsidP="00B90E4C">
                              <w:pPr>
                                <w:autoSpaceDE w:val="0"/>
                                <w:autoSpaceDN w:val="0"/>
                                <w:adjustRightInd w:val="0"/>
                                <w:spacing w:after="0" w:line="161" w:lineRule="atLeast"/>
                                <w:rPr>
                                  <w:rFonts w:ascii="Arial" w:hAnsi="Arial" w:cs="Arial"/>
                                  <w:color w:val="221E1F"/>
                                  <w:sz w:val="16"/>
                                  <w:szCs w:val="16"/>
                                </w:rPr>
                              </w:pPr>
                              <w:r w:rsidRPr="00F145D2">
                                <w:rPr>
                                  <w:rFonts w:ascii="Arial" w:hAnsi="Arial" w:cs="Arial"/>
                                  <w:b/>
                                  <w:bCs/>
                                  <w:color w:val="221E1F"/>
                                  <w:sz w:val="16"/>
                                  <w:szCs w:val="16"/>
                                </w:rPr>
                                <w:t xml:space="preserve">Emphasis Area: </w:t>
                              </w:r>
                            </w:p>
                          </w:tc>
                          <w:tc>
                            <w:tcPr>
                              <w:tcW w:w="3001" w:type="dxa"/>
                            </w:tcPr>
                            <w:p w:rsidR="00995C52" w:rsidRPr="00F145D2" w:rsidRDefault="00995C52" w:rsidP="00B90E4C">
                              <w:pPr>
                                <w:autoSpaceDE w:val="0"/>
                                <w:autoSpaceDN w:val="0"/>
                                <w:adjustRightInd w:val="0"/>
                                <w:spacing w:after="0" w:line="161" w:lineRule="atLeast"/>
                                <w:jc w:val="center"/>
                                <w:rPr>
                                  <w:rFonts w:ascii="Arial" w:hAnsi="Arial" w:cs="Arial"/>
                                  <w:color w:val="221E1F"/>
                                  <w:sz w:val="12"/>
                                  <w:szCs w:val="12"/>
                                </w:rPr>
                              </w:pPr>
                              <w:r w:rsidRPr="00F145D2">
                                <w:rPr>
                                  <w:rFonts w:ascii="Arial" w:hAnsi="Arial" w:cs="Arial"/>
                                  <w:b/>
                                  <w:bCs/>
                                  <w:color w:val="221E1F"/>
                                  <w:sz w:val="12"/>
                                  <w:szCs w:val="12"/>
                                </w:rPr>
                                <w:t xml:space="preserve">Sem. Hrs. </w:t>
                              </w:r>
                            </w:p>
                          </w:tc>
                        </w:tr>
                        <w:tr w:rsidR="00995C52" w:rsidRPr="00F145D2" w:rsidTr="00B90E4C">
                          <w:trPr>
                            <w:trHeight w:val="223"/>
                          </w:trPr>
                          <w:tc>
                            <w:tcPr>
                              <w:tcW w:w="6003" w:type="dxa"/>
                              <w:gridSpan w:val="2"/>
                            </w:tcPr>
                            <w:p w:rsidR="00995C52" w:rsidRPr="00F145D2" w:rsidRDefault="00995C52" w:rsidP="00B90E4C">
                              <w:pPr>
                                <w:autoSpaceDE w:val="0"/>
                                <w:autoSpaceDN w:val="0"/>
                                <w:adjustRightInd w:val="0"/>
                                <w:spacing w:after="0" w:line="161" w:lineRule="atLeast"/>
                                <w:rPr>
                                  <w:rFonts w:ascii="Arial" w:hAnsi="Arial" w:cs="Arial"/>
                                  <w:color w:val="221E1F"/>
                                  <w:sz w:val="12"/>
                                  <w:szCs w:val="12"/>
                                </w:rPr>
                              </w:pPr>
                              <w:r w:rsidRPr="00F145D2">
                                <w:rPr>
                                  <w:rFonts w:ascii="Arial" w:hAnsi="Arial" w:cs="Arial"/>
                                  <w:i/>
                                  <w:iCs/>
                                  <w:color w:val="221E1F"/>
                                  <w:sz w:val="12"/>
                                  <w:szCs w:val="12"/>
                                </w:rPr>
                                <w:t xml:space="preserve">In consultation with their advisor, students must select courses within one area of emphasis (Disaster Preparedness &amp; Emergency Management, Law Enforcement, Health Care, Administration.) Fifteen hours must be upper-level. </w:t>
                              </w:r>
                            </w:p>
                          </w:tc>
                        </w:tr>
                      </w:tbl>
                      <w:p w:rsidR="00995C52" w:rsidRDefault="00995C52" w:rsidP="00B90E4C">
                        <w:pPr>
                          <w:autoSpaceDE w:val="0"/>
                          <w:autoSpaceDN w:val="0"/>
                          <w:adjustRightInd w:val="0"/>
                          <w:spacing w:after="0" w:line="241" w:lineRule="atLeast"/>
                          <w:rPr>
                            <w:rFonts w:ascii="Arial" w:hAnsi="Arial" w:cs="Arial"/>
                            <w:b/>
                            <w:bCs/>
                            <w:color w:val="221E1F"/>
                            <w:sz w:val="16"/>
                            <w:szCs w:val="16"/>
                          </w:rPr>
                        </w:pPr>
                      </w:p>
                      <w:p w:rsidR="00995C52" w:rsidRDefault="00995C52" w:rsidP="00B90E4C">
                        <w:pPr>
                          <w:autoSpaceDE w:val="0"/>
                          <w:autoSpaceDN w:val="0"/>
                          <w:adjustRightInd w:val="0"/>
                          <w:spacing w:after="0" w:line="241" w:lineRule="atLeast"/>
                          <w:rPr>
                            <w:rFonts w:ascii="Arial" w:hAnsi="Arial" w:cs="Arial"/>
                            <w:b/>
                            <w:bCs/>
                            <w:color w:val="221E1F"/>
                            <w:sz w:val="16"/>
                            <w:szCs w:val="16"/>
                          </w:rPr>
                        </w:pPr>
                      </w:p>
                      <w:p w:rsidR="00995C52" w:rsidRDefault="00995C52" w:rsidP="00B90E4C">
                        <w:pPr>
                          <w:autoSpaceDE w:val="0"/>
                          <w:autoSpaceDN w:val="0"/>
                          <w:adjustRightInd w:val="0"/>
                          <w:spacing w:after="0" w:line="241" w:lineRule="atLeast"/>
                          <w:rPr>
                            <w:rFonts w:ascii="Arial" w:hAnsi="Arial" w:cs="Arial"/>
                            <w:b/>
                            <w:bCs/>
                            <w:color w:val="221E1F"/>
                            <w:sz w:val="16"/>
                            <w:szCs w:val="16"/>
                          </w:rPr>
                        </w:pPr>
                      </w:p>
                      <w:p w:rsidR="00995C52" w:rsidRDefault="00995C52" w:rsidP="00B90E4C">
                        <w:pPr>
                          <w:autoSpaceDE w:val="0"/>
                          <w:autoSpaceDN w:val="0"/>
                          <w:adjustRightInd w:val="0"/>
                          <w:spacing w:after="0" w:line="241" w:lineRule="atLeast"/>
                          <w:rPr>
                            <w:rFonts w:ascii="Arial" w:hAnsi="Arial" w:cs="Arial"/>
                            <w:b/>
                            <w:bCs/>
                            <w:color w:val="221E1F"/>
                            <w:sz w:val="16"/>
                            <w:szCs w:val="16"/>
                          </w:rPr>
                        </w:pPr>
                      </w:p>
                      <w:p w:rsidR="00995C52" w:rsidRDefault="00995C52" w:rsidP="00B90E4C">
                        <w:pPr>
                          <w:autoSpaceDE w:val="0"/>
                          <w:autoSpaceDN w:val="0"/>
                          <w:adjustRightInd w:val="0"/>
                          <w:spacing w:after="0" w:line="241" w:lineRule="atLeast"/>
                          <w:rPr>
                            <w:rFonts w:ascii="Arial" w:hAnsi="Arial" w:cs="Arial"/>
                            <w:b/>
                            <w:bCs/>
                            <w:color w:val="221E1F"/>
                            <w:sz w:val="16"/>
                            <w:szCs w:val="16"/>
                          </w:rPr>
                        </w:pPr>
                      </w:p>
                      <w:p w:rsidR="00995C52" w:rsidRPr="00BA4A5C" w:rsidRDefault="00995C52" w:rsidP="00B90E4C">
                        <w:pPr>
                          <w:autoSpaceDE w:val="0"/>
                          <w:autoSpaceDN w:val="0"/>
                          <w:adjustRightInd w:val="0"/>
                          <w:spacing w:after="0" w:line="241" w:lineRule="atLeast"/>
                          <w:rPr>
                            <w:rFonts w:ascii="Arial" w:hAnsi="Arial" w:cs="Arial"/>
                            <w:color w:val="221E1F"/>
                            <w:sz w:val="16"/>
                            <w:szCs w:val="16"/>
                          </w:rPr>
                        </w:pPr>
                      </w:p>
                    </w:tc>
                  </w:tr>
                  <w:tr w:rsidR="00995C52" w:rsidRPr="00BA4A5C" w:rsidTr="00B90E4C">
                    <w:trPr>
                      <w:trHeight w:val="79"/>
                    </w:trPr>
                    <w:tc>
                      <w:tcPr>
                        <w:tcW w:w="6192" w:type="dxa"/>
                        <w:gridSpan w:val="2"/>
                      </w:tcPr>
                      <w:p w:rsidR="00995C52" w:rsidRPr="00BA4A5C" w:rsidRDefault="00995C52" w:rsidP="00B90E4C">
                        <w:pPr>
                          <w:autoSpaceDE w:val="0"/>
                          <w:autoSpaceDN w:val="0"/>
                          <w:adjustRightInd w:val="0"/>
                          <w:spacing w:after="0" w:line="161" w:lineRule="atLeast"/>
                          <w:rPr>
                            <w:rFonts w:ascii="Arial" w:hAnsi="Arial" w:cs="Arial"/>
                            <w:color w:val="221E1F"/>
                            <w:sz w:val="12"/>
                            <w:szCs w:val="12"/>
                          </w:rPr>
                        </w:pPr>
                      </w:p>
                    </w:tc>
                  </w:tr>
                  <w:tr w:rsidR="00995C52" w:rsidRPr="00BA4A5C" w:rsidTr="00B90E4C">
                    <w:trPr>
                      <w:trHeight w:val="111"/>
                    </w:trPr>
                    <w:tc>
                      <w:tcPr>
                        <w:tcW w:w="3096" w:type="dxa"/>
                      </w:tcPr>
                      <w:p w:rsidR="00995C52" w:rsidRPr="00BA4A5C" w:rsidRDefault="00995C52" w:rsidP="00B90E4C">
                        <w:pPr>
                          <w:autoSpaceDE w:val="0"/>
                          <w:autoSpaceDN w:val="0"/>
                          <w:adjustRightInd w:val="0"/>
                          <w:spacing w:after="0" w:line="161" w:lineRule="atLeast"/>
                          <w:rPr>
                            <w:rFonts w:ascii="Arial" w:hAnsi="Arial" w:cs="Arial"/>
                            <w:color w:val="221E1F"/>
                            <w:sz w:val="16"/>
                            <w:szCs w:val="16"/>
                          </w:rPr>
                        </w:pPr>
                      </w:p>
                    </w:tc>
                    <w:tc>
                      <w:tcPr>
                        <w:tcW w:w="3096" w:type="dxa"/>
                      </w:tcPr>
                      <w:p w:rsidR="00995C52" w:rsidRPr="00BA4A5C" w:rsidRDefault="00995C52" w:rsidP="00B90E4C">
                        <w:pPr>
                          <w:autoSpaceDE w:val="0"/>
                          <w:autoSpaceDN w:val="0"/>
                          <w:adjustRightInd w:val="0"/>
                          <w:spacing w:after="0" w:line="161" w:lineRule="atLeast"/>
                          <w:jc w:val="center"/>
                          <w:rPr>
                            <w:rFonts w:ascii="Arial" w:hAnsi="Arial" w:cs="Arial"/>
                            <w:color w:val="221E1F"/>
                            <w:sz w:val="12"/>
                            <w:szCs w:val="12"/>
                          </w:rPr>
                        </w:pPr>
                      </w:p>
                    </w:tc>
                  </w:tr>
                  <w:tr w:rsidR="00995C52" w:rsidRPr="00BA4A5C" w:rsidTr="00B90E4C">
                    <w:trPr>
                      <w:trHeight w:val="83"/>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rsidTr="00B90E4C">
                    <w:trPr>
                      <w:trHeight w:val="111"/>
                    </w:trPr>
                    <w:tc>
                      <w:tcPr>
                        <w:tcW w:w="3096" w:type="dxa"/>
                      </w:tcPr>
                      <w:p w:rsidR="00995C52" w:rsidRPr="00BA4A5C" w:rsidRDefault="00995C52" w:rsidP="00B90E4C">
                        <w:pPr>
                          <w:autoSpaceDE w:val="0"/>
                          <w:autoSpaceDN w:val="0"/>
                          <w:adjustRightInd w:val="0"/>
                          <w:spacing w:after="0" w:line="161" w:lineRule="atLeast"/>
                          <w:rPr>
                            <w:rFonts w:ascii="Arial" w:hAnsi="Arial" w:cs="Arial"/>
                            <w:color w:val="221E1F"/>
                            <w:sz w:val="16"/>
                            <w:szCs w:val="16"/>
                          </w:rPr>
                        </w:pPr>
                      </w:p>
                    </w:tc>
                    <w:tc>
                      <w:tcPr>
                        <w:tcW w:w="3096" w:type="dxa"/>
                      </w:tcPr>
                      <w:p w:rsidR="00995C52" w:rsidRPr="00BA4A5C" w:rsidRDefault="00995C52" w:rsidP="00B90E4C">
                        <w:pPr>
                          <w:autoSpaceDE w:val="0"/>
                          <w:autoSpaceDN w:val="0"/>
                          <w:adjustRightInd w:val="0"/>
                          <w:spacing w:after="0" w:line="161" w:lineRule="atLeast"/>
                          <w:jc w:val="center"/>
                          <w:rPr>
                            <w:rFonts w:ascii="Arial" w:hAnsi="Arial" w:cs="Arial"/>
                            <w:color w:val="221E1F"/>
                            <w:sz w:val="12"/>
                            <w:szCs w:val="12"/>
                          </w:rPr>
                        </w:pPr>
                      </w:p>
                    </w:tc>
                  </w:tr>
                  <w:tr w:rsidR="00995C52" w:rsidRPr="00BA4A5C" w:rsidTr="00B90E4C">
                    <w:trPr>
                      <w:trHeight w:val="656"/>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rsidTr="00B90E4C">
                    <w:trPr>
                      <w:trHeight w:val="111"/>
                    </w:trPr>
                    <w:tc>
                      <w:tcPr>
                        <w:tcW w:w="3096" w:type="dxa"/>
                      </w:tcPr>
                      <w:p w:rsidR="00995C52" w:rsidRPr="00BA4A5C" w:rsidRDefault="00995C52" w:rsidP="00B90E4C">
                        <w:pPr>
                          <w:autoSpaceDE w:val="0"/>
                          <w:autoSpaceDN w:val="0"/>
                          <w:adjustRightInd w:val="0"/>
                          <w:spacing w:after="0" w:line="161" w:lineRule="atLeast"/>
                          <w:rPr>
                            <w:rFonts w:ascii="Arial" w:hAnsi="Arial" w:cs="Arial"/>
                            <w:color w:val="221E1F"/>
                            <w:sz w:val="16"/>
                            <w:szCs w:val="16"/>
                          </w:rPr>
                        </w:pPr>
                      </w:p>
                    </w:tc>
                    <w:tc>
                      <w:tcPr>
                        <w:tcW w:w="3096" w:type="dxa"/>
                      </w:tcPr>
                      <w:p w:rsidR="00995C52" w:rsidRPr="00BA4A5C" w:rsidRDefault="00995C52" w:rsidP="00B90E4C">
                        <w:pPr>
                          <w:autoSpaceDE w:val="0"/>
                          <w:autoSpaceDN w:val="0"/>
                          <w:adjustRightInd w:val="0"/>
                          <w:spacing w:after="0" w:line="161" w:lineRule="atLeast"/>
                          <w:jc w:val="center"/>
                          <w:rPr>
                            <w:rFonts w:ascii="Arial" w:hAnsi="Arial" w:cs="Arial"/>
                            <w:color w:val="221E1F"/>
                            <w:sz w:val="12"/>
                            <w:szCs w:val="12"/>
                          </w:rPr>
                        </w:pPr>
                      </w:p>
                    </w:tc>
                  </w:tr>
                  <w:tr w:rsidR="00995C52" w:rsidRPr="00BA4A5C" w:rsidTr="00B90E4C">
                    <w:trPr>
                      <w:trHeight w:val="79"/>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rsidTr="00B90E4C">
                    <w:trPr>
                      <w:trHeight w:val="79"/>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rsidTr="00B90E4C">
                    <w:trPr>
                      <w:trHeight w:val="79"/>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rsidTr="00B90E4C">
                    <w:trPr>
                      <w:trHeight w:val="79"/>
                    </w:trPr>
                    <w:tc>
                      <w:tcPr>
                        <w:tcW w:w="3096" w:type="dxa"/>
                      </w:tcPr>
                      <w:p w:rsidR="00995C52" w:rsidRPr="00BA4A5C" w:rsidRDefault="00995C52" w:rsidP="00B90E4C">
                        <w:pPr>
                          <w:autoSpaceDE w:val="0"/>
                          <w:autoSpaceDN w:val="0"/>
                          <w:adjustRightInd w:val="0"/>
                          <w:spacing w:after="0" w:line="241" w:lineRule="atLeast"/>
                          <w:rPr>
                            <w:rFonts w:ascii="Arial" w:hAnsi="Arial" w:cs="Arial"/>
                            <w:b/>
                            <w:strike/>
                            <w:color w:val="FF0000"/>
                            <w:sz w:val="20"/>
                            <w:szCs w:val="20"/>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b/>
                            <w:strike/>
                            <w:color w:val="FF0000"/>
                            <w:sz w:val="20"/>
                            <w:szCs w:val="20"/>
                          </w:rPr>
                        </w:pPr>
                      </w:p>
                    </w:tc>
                  </w:tr>
                  <w:tr w:rsidR="00995C52" w:rsidRPr="00BA4A5C" w:rsidTr="00B90E4C">
                    <w:trPr>
                      <w:trHeight w:val="79"/>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DF0AFF" w:rsidRDefault="00995C52" w:rsidP="00B90E4C">
                        <w:pPr>
                          <w:autoSpaceDE w:val="0"/>
                          <w:autoSpaceDN w:val="0"/>
                          <w:adjustRightInd w:val="0"/>
                          <w:spacing w:after="0" w:line="241" w:lineRule="atLeast"/>
                          <w:jc w:val="center"/>
                          <w:rPr>
                            <w:rFonts w:ascii="Arial" w:hAnsi="Arial" w:cs="Arial"/>
                            <w:color w:val="221E1F"/>
                          </w:rPr>
                        </w:pPr>
                      </w:p>
                    </w:tc>
                  </w:tr>
                  <w:tr w:rsidR="00995C52" w:rsidRPr="00BA4A5C" w:rsidTr="00B90E4C">
                    <w:trPr>
                      <w:trHeight w:val="79"/>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rsidTr="00B90E4C">
                    <w:trPr>
                      <w:trHeight w:val="79"/>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rsidTr="00B90E4C">
                    <w:trPr>
                      <w:trHeight w:val="79"/>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rsidTr="00B90E4C">
                    <w:trPr>
                      <w:trHeight w:val="79"/>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rsidTr="00B90E4C">
                    <w:trPr>
                      <w:trHeight w:val="79"/>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rsidTr="00B90E4C">
                    <w:trPr>
                      <w:trHeight w:val="151"/>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rsidTr="00B90E4C">
                    <w:trPr>
                      <w:trHeight w:val="79"/>
                    </w:trPr>
                    <w:tc>
                      <w:tcPr>
                        <w:tcW w:w="3096" w:type="dxa"/>
                      </w:tcPr>
                      <w:p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bl>
                <w:p w:rsidR="00995C52" w:rsidRPr="00BA4A5C" w:rsidRDefault="00995C52" w:rsidP="00995C52"/>
                <w:p w:rsidR="00995C52" w:rsidRDefault="00995C52" w:rsidP="00995C52">
                  <w:pPr>
                    <w:pStyle w:val="Pa246"/>
                    <w:spacing w:after="80"/>
                    <w:jc w:val="center"/>
                    <w:rPr>
                      <w:rFonts w:ascii="Myriad Pro Cond" w:hAnsi="Myriad Pro Cond" w:cs="Myriad Pro Cond"/>
                      <w:color w:val="221E1F"/>
                      <w:sz w:val="32"/>
                      <w:szCs w:val="32"/>
                    </w:rPr>
                  </w:pPr>
                  <w:r>
                    <w:rPr>
                      <w:rStyle w:val="A15"/>
                    </w:rPr>
                    <w:t xml:space="preserve">PAGE </w:t>
                  </w:r>
                  <w:proofErr w:type="gramStart"/>
                  <w:r>
                    <w:rPr>
                      <w:rStyle w:val="A15"/>
                    </w:rPr>
                    <w:t>498  Major</w:t>
                  </w:r>
                  <w:proofErr w:type="gramEnd"/>
                  <w:r>
                    <w:rPr>
                      <w:rStyle w:val="A15"/>
                    </w:rPr>
                    <w:t xml:space="preserve"> in Disaster Preparedness and Emergency Management </w:t>
                  </w:r>
                </w:p>
                <w:p w:rsidR="00995C52" w:rsidRPr="00F51BE1" w:rsidRDefault="00995C52" w:rsidP="00995C52">
                  <w:pPr>
                    <w:autoSpaceDE w:val="0"/>
                    <w:autoSpaceDN w:val="0"/>
                    <w:adjustRightInd w:val="0"/>
                    <w:spacing w:after="100" w:line="241" w:lineRule="atLeast"/>
                    <w:ind w:left="440" w:hanging="440"/>
                    <w:jc w:val="both"/>
                    <w:rPr>
                      <w:rFonts w:ascii="Arial" w:hAnsi="Arial" w:cs="Arial"/>
                      <w:color w:val="221E1F"/>
                      <w:sz w:val="16"/>
                      <w:szCs w:val="16"/>
                    </w:rPr>
                  </w:pPr>
                  <w:r w:rsidRPr="00F51BE1">
                    <w:rPr>
                      <w:rFonts w:ascii="Arial" w:hAnsi="Arial" w:cs="Arial"/>
                      <w:b/>
                      <w:bCs/>
                      <w:color w:val="221E1F"/>
                      <w:sz w:val="16"/>
                      <w:szCs w:val="16"/>
                    </w:rPr>
                    <w:t xml:space="preserve">DPEM 3533. Teaching CBRNE Awareness </w:t>
                  </w:r>
                  <w:r w:rsidRPr="00F51BE1">
                    <w:rPr>
                      <w:rFonts w:ascii="Arial" w:hAnsi="Arial" w:cs="Arial"/>
                      <w:color w:val="221E1F"/>
                      <w:sz w:val="16"/>
                      <w:szCs w:val="16"/>
                    </w:rPr>
                    <w:t xml:space="preserve">Students learn how to provide instruction to the adult learning audience in Recognition, Avoidance, Isolation and Notification (RAIN) techniques when confronted with chemical agents, biological agents, radiological materials and explosive devices. Fall, </w:t>
                  </w:r>
                  <w:proofErr w:type="gramStart"/>
                  <w:r w:rsidRPr="00F51BE1">
                    <w:rPr>
                      <w:rFonts w:ascii="Arial" w:hAnsi="Arial" w:cs="Arial"/>
                      <w:color w:val="221E1F"/>
                      <w:sz w:val="16"/>
                      <w:szCs w:val="16"/>
                    </w:rPr>
                    <w:t>Spring</w:t>
                  </w:r>
                  <w:proofErr w:type="gramEnd"/>
                  <w:r w:rsidRPr="00F51BE1">
                    <w:rPr>
                      <w:rFonts w:ascii="Arial" w:hAnsi="Arial" w:cs="Arial"/>
                      <w:color w:val="221E1F"/>
                      <w:sz w:val="16"/>
                      <w:szCs w:val="16"/>
                    </w:rPr>
                    <w:t xml:space="preserve">, Summer. </w:t>
                  </w:r>
                </w:p>
                <w:p w:rsidR="00995C52" w:rsidRDefault="00995C52" w:rsidP="00995C52">
                  <w:pPr>
                    <w:autoSpaceDE w:val="0"/>
                    <w:autoSpaceDN w:val="0"/>
                    <w:adjustRightInd w:val="0"/>
                    <w:spacing w:after="100" w:line="241" w:lineRule="atLeast"/>
                    <w:ind w:left="440" w:hanging="440"/>
                    <w:jc w:val="both"/>
                    <w:rPr>
                      <w:rFonts w:ascii="Arial" w:hAnsi="Arial" w:cs="Arial"/>
                      <w:color w:val="221E1F"/>
                      <w:sz w:val="16"/>
                      <w:szCs w:val="16"/>
                    </w:rPr>
                  </w:pPr>
                  <w:r w:rsidRPr="00F51BE1">
                    <w:rPr>
                      <w:rFonts w:ascii="Arial" w:hAnsi="Arial" w:cs="Arial"/>
                      <w:b/>
                      <w:bCs/>
                      <w:color w:val="221E1F"/>
                      <w:sz w:val="16"/>
                      <w:szCs w:val="16"/>
                    </w:rPr>
                    <w:t xml:space="preserve">DPEM 3543. Teaching Emergency Response </w:t>
                  </w:r>
                  <w:r w:rsidRPr="00F51BE1">
                    <w:rPr>
                      <w:rFonts w:ascii="Arial" w:hAnsi="Arial" w:cs="Arial"/>
                      <w:color w:val="221E1F"/>
                      <w:sz w:val="16"/>
                      <w:szCs w:val="16"/>
                    </w:rPr>
                    <w:t xml:space="preserve">Provides students with the knowledge and skills to create and deliver Chemical, Biological, Radiological, Nuclear and/or Explosive instruction to the adult learning audience. Results in emergency responders who can deliver lectures and hands-on training to other emergency responders. </w:t>
                  </w:r>
                  <w:proofErr w:type="gramStart"/>
                  <w:r w:rsidRPr="00F51BE1">
                    <w:rPr>
                      <w:rFonts w:ascii="Arial" w:hAnsi="Arial" w:cs="Arial"/>
                      <w:color w:val="221E1F"/>
                      <w:sz w:val="16"/>
                      <w:szCs w:val="16"/>
                    </w:rPr>
                    <w:t>Prerequisite, DPEM 1121.</w:t>
                  </w:r>
                  <w:proofErr w:type="gramEnd"/>
                  <w:r w:rsidRPr="00F51BE1">
                    <w:rPr>
                      <w:rFonts w:ascii="Arial" w:hAnsi="Arial" w:cs="Arial"/>
                      <w:color w:val="221E1F"/>
                      <w:sz w:val="16"/>
                      <w:szCs w:val="16"/>
                    </w:rPr>
                    <w:t xml:space="preserve"> Fall, </w:t>
                  </w:r>
                  <w:proofErr w:type="gramStart"/>
                  <w:r w:rsidRPr="00F51BE1">
                    <w:rPr>
                      <w:rFonts w:ascii="Arial" w:hAnsi="Arial" w:cs="Arial"/>
                      <w:color w:val="221E1F"/>
                      <w:sz w:val="16"/>
                      <w:szCs w:val="16"/>
                    </w:rPr>
                    <w:t>Spring</w:t>
                  </w:r>
                  <w:proofErr w:type="gramEnd"/>
                  <w:r w:rsidRPr="00F51BE1">
                    <w:rPr>
                      <w:rFonts w:ascii="Arial" w:hAnsi="Arial" w:cs="Arial"/>
                      <w:color w:val="221E1F"/>
                      <w:sz w:val="16"/>
                      <w:szCs w:val="16"/>
                    </w:rPr>
                    <w:t xml:space="preserve">, Summer. </w:t>
                  </w:r>
                </w:p>
                <w:p w:rsidR="00995C52" w:rsidRPr="005D4353" w:rsidRDefault="00995C52" w:rsidP="00995C52">
                  <w:pPr>
                    <w:autoSpaceDE w:val="0"/>
                    <w:autoSpaceDN w:val="0"/>
                    <w:adjustRightInd w:val="0"/>
                    <w:spacing w:after="100" w:line="241" w:lineRule="atLeast"/>
                    <w:ind w:left="440" w:hanging="440"/>
                    <w:jc w:val="both"/>
                    <w:rPr>
                      <w:rFonts w:ascii="Arial" w:hAnsi="Arial" w:cs="Arial"/>
                      <w:sz w:val="16"/>
                      <w:szCs w:val="16"/>
                    </w:rPr>
                  </w:pPr>
                  <w:r w:rsidRPr="005D4353">
                    <w:rPr>
                      <w:rFonts w:ascii="Arial" w:hAnsi="Arial" w:cs="Arial"/>
                      <w:b/>
                      <w:bCs/>
                      <w:sz w:val="16"/>
                      <w:szCs w:val="16"/>
                    </w:rPr>
                    <w:t xml:space="preserve">DPEM 3552. Business Continuity in DPEM </w:t>
                  </w:r>
                  <w:r w:rsidRPr="005D4353">
                    <w:rPr>
                      <w:rFonts w:ascii="Arial" w:hAnsi="Arial" w:cs="Arial"/>
                      <w:sz w:val="16"/>
                      <w:szCs w:val="16"/>
                    </w:rPr>
                    <w:t>Business continuity strategies during disasters and emergencies will be explored utilizing an all hazards approach. Selected business continu</w:t>
                  </w:r>
                  <w:r w:rsidRPr="005D4353">
                    <w:rPr>
                      <w:rFonts w:ascii="Arial" w:hAnsi="Arial" w:cs="Arial"/>
                      <w:sz w:val="16"/>
                      <w:szCs w:val="16"/>
                    </w:rPr>
                    <w:softHyphen/>
                    <w:t xml:space="preserve">ity plans in both private and public sectors will be analyzed in relation to simulated or historical disasters. Fall, </w:t>
                  </w:r>
                  <w:proofErr w:type="gramStart"/>
                  <w:r w:rsidRPr="005D4353">
                    <w:rPr>
                      <w:rFonts w:ascii="Arial" w:hAnsi="Arial" w:cs="Arial"/>
                      <w:sz w:val="16"/>
                      <w:szCs w:val="16"/>
                    </w:rPr>
                    <w:t>Spring</w:t>
                  </w:r>
                  <w:proofErr w:type="gramEnd"/>
                  <w:r w:rsidRPr="005D4353">
                    <w:rPr>
                      <w:rFonts w:ascii="Arial" w:hAnsi="Arial" w:cs="Arial"/>
                      <w:sz w:val="16"/>
                      <w:szCs w:val="16"/>
                    </w:rPr>
                    <w:t xml:space="preserve">, Summer. </w:t>
                  </w:r>
                </w:p>
                <w:p w:rsidR="00995C52" w:rsidRDefault="00995C52" w:rsidP="00995C52">
                  <w:pPr>
                    <w:autoSpaceDE w:val="0"/>
                    <w:autoSpaceDN w:val="0"/>
                    <w:adjustRightInd w:val="0"/>
                    <w:spacing w:after="100" w:line="241" w:lineRule="atLeast"/>
                    <w:ind w:left="440" w:hanging="440"/>
                    <w:jc w:val="both"/>
                    <w:rPr>
                      <w:rFonts w:ascii="Arial" w:hAnsi="Arial" w:cs="Arial"/>
                      <w:color w:val="221E1F"/>
                      <w:sz w:val="16"/>
                      <w:szCs w:val="16"/>
                    </w:rPr>
                  </w:pPr>
                  <w:r w:rsidRPr="00F51BE1">
                    <w:rPr>
                      <w:rFonts w:ascii="Arial" w:hAnsi="Arial" w:cs="Arial"/>
                      <w:b/>
                      <w:bCs/>
                      <w:color w:val="221E1F"/>
                      <w:sz w:val="16"/>
                      <w:szCs w:val="16"/>
                    </w:rPr>
                    <w:t xml:space="preserve">DPEM 3553. Ethics and the Law in DPEM </w:t>
                  </w:r>
                  <w:r w:rsidRPr="00F51BE1">
                    <w:rPr>
                      <w:rFonts w:ascii="Arial" w:hAnsi="Arial" w:cs="Arial"/>
                      <w:color w:val="221E1F"/>
                      <w:sz w:val="16"/>
                      <w:szCs w:val="16"/>
                    </w:rPr>
                    <w:t xml:space="preserve">Examines law and ethical dilemmas in disaster preparedness and emergency management. Includes human rights and injustices associated as well as codes of ethics in emergency management and public health emergency laws. Current and historical disasters will be analyzed. Fall, </w:t>
                  </w:r>
                  <w:proofErr w:type="gramStart"/>
                  <w:r w:rsidRPr="00F51BE1">
                    <w:rPr>
                      <w:rFonts w:ascii="Arial" w:hAnsi="Arial" w:cs="Arial"/>
                      <w:color w:val="221E1F"/>
                      <w:sz w:val="16"/>
                      <w:szCs w:val="16"/>
                    </w:rPr>
                    <w:t>Spring</w:t>
                  </w:r>
                  <w:proofErr w:type="gramEnd"/>
                  <w:r w:rsidRPr="00F51BE1">
                    <w:rPr>
                      <w:rFonts w:ascii="Arial" w:hAnsi="Arial" w:cs="Arial"/>
                      <w:color w:val="221E1F"/>
                      <w:sz w:val="16"/>
                      <w:szCs w:val="16"/>
                    </w:rPr>
                    <w:t xml:space="preserve">. </w:t>
                  </w:r>
                </w:p>
                <w:p w:rsidR="00995C52" w:rsidRPr="00CC307F" w:rsidRDefault="00995C52" w:rsidP="00995C52">
                  <w:pPr>
                    <w:autoSpaceDE w:val="0"/>
                    <w:autoSpaceDN w:val="0"/>
                    <w:adjustRightInd w:val="0"/>
                    <w:spacing w:after="100" w:line="241" w:lineRule="atLeast"/>
                    <w:ind w:left="440" w:hanging="440"/>
                    <w:jc w:val="both"/>
                    <w:rPr>
                      <w:rFonts w:ascii="Arial" w:hAnsi="Arial" w:cs="Arial"/>
                      <w:b/>
                      <w:color w:val="0070C0"/>
                      <w:sz w:val="24"/>
                      <w:szCs w:val="24"/>
                    </w:rPr>
                  </w:pPr>
                  <w:r w:rsidRPr="00CC307F">
                    <w:rPr>
                      <w:rFonts w:ascii="Arial" w:hAnsi="Arial" w:cs="Arial"/>
                      <w:b/>
                      <w:bCs/>
                      <w:color w:val="0070C0"/>
                      <w:sz w:val="24"/>
                      <w:szCs w:val="24"/>
                    </w:rPr>
                    <w:t>ADD</w:t>
                  </w:r>
                </w:p>
                <w:p w:rsidR="00995C52" w:rsidRPr="00814355" w:rsidRDefault="00995C52" w:rsidP="00995C52">
                  <w:pPr>
                    <w:tabs>
                      <w:tab w:val="left" w:pos="360"/>
                      <w:tab w:val="left" w:pos="720"/>
                    </w:tabs>
                    <w:spacing w:after="0" w:line="240" w:lineRule="auto"/>
                    <w:rPr>
                      <w:rFonts w:asciiTheme="majorHAnsi" w:hAnsiTheme="majorHAnsi" w:cs="Arial"/>
                      <w:sz w:val="20"/>
                      <w:szCs w:val="20"/>
                    </w:rPr>
                  </w:pPr>
                  <w:r w:rsidRPr="00CC307F">
                    <w:rPr>
                      <w:rFonts w:ascii="Arial" w:hAnsi="Arial" w:cs="Arial"/>
                      <w:b/>
                      <w:bCs/>
                      <w:i/>
                      <w:color w:val="0070C0"/>
                      <w:sz w:val="24"/>
                      <w:szCs w:val="24"/>
                    </w:rPr>
                    <w:t xml:space="preserve">DPEM 3563. Business Continuity in DPEM </w:t>
                  </w:r>
                  <w:sdt>
                    <w:sdtPr>
                      <w:rPr>
                        <w:rFonts w:asciiTheme="majorHAnsi" w:hAnsiTheme="majorHAnsi" w:cs="Arial"/>
                        <w:b/>
                        <w:i/>
                        <w:color w:val="0070C0"/>
                        <w:sz w:val="24"/>
                        <w:szCs w:val="24"/>
                      </w:rPr>
                      <w:id w:val="-27027196"/>
                    </w:sdtPr>
                    <w:sdtEndPr/>
                    <w:sdtContent>
                      <w:r w:rsidRPr="00CC307F">
                        <w:rPr>
                          <w:rFonts w:asciiTheme="majorHAnsi" w:hAnsiTheme="majorHAnsi" w:cs="Arial"/>
                          <w:b/>
                          <w:i/>
                          <w:color w:val="0070C0"/>
                          <w:sz w:val="24"/>
                          <w:szCs w:val="24"/>
                        </w:rPr>
                        <w:t>p</w:t>
                      </w:r>
                      <w:r w:rsidRPr="00CC307F">
                        <w:rPr>
                          <w:rFonts w:asciiTheme="majorHAnsi" w:hAnsiTheme="majorHAnsi"/>
                          <w:b/>
                          <w:i/>
                          <w:color w:val="0070C0"/>
                          <w:sz w:val="24"/>
                          <w:szCs w:val="24"/>
                        </w:rPr>
                        <w:t>rovides students with the knowledge and skills to create and implement business continuity plans for disasters and emergencies.  Business risk and impact analysis, including financial and budgetary implications, inform development of a business continuity strategy, plan and mitigation practices.</w:t>
                      </w:r>
                    </w:sdtContent>
                  </w:sdt>
                </w:p>
                <w:p w:rsidR="00995C52" w:rsidRPr="008426D1" w:rsidRDefault="00995C52" w:rsidP="00995C52">
                  <w:pPr>
                    <w:tabs>
                      <w:tab w:val="left" w:pos="360"/>
                      <w:tab w:val="left" w:pos="720"/>
                    </w:tabs>
                    <w:spacing w:after="0" w:line="240" w:lineRule="auto"/>
                    <w:rPr>
                      <w:rFonts w:asciiTheme="majorHAnsi" w:hAnsiTheme="majorHAnsi" w:cs="Arial"/>
                      <w:sz w:val="20"/>
                      <w:szCs w:val="20"/>
                    </w:rPr>
                  </w:pPr>
                </w:p>
                <w:p w:rsidR="00995C52" w:rsidRDefault="00995C52" w:rsidP="00995C52">
                  <w:pPr>
                    <w:pStyle w:val="Pa246"/>
                    <w:spacing w:after="80"/>
                    <w:rPr>
                      <w:color w:val="221E1F"/>
                      <w:sz w:val="16"/>
                      <w:szCs w:val="16"/>
                    </w:rPr>
                  </w:pPr>
                  <w:r w:rsidRPr="00F51BE1">
                    <w:rPr>
                      <w:b/>
                      <w:bCs/>
                      <w:color w:val="221E1F"/>
                      <w:sz w:val="16"/>
                      <w:szCs w:val="16"/>
                    </w:rPr>
                    <w:t xml:space="preserve">DPEM 3562. Principles of Administration in Emergency Management </w:t>
                  </w:r>
                  <w:r w:rsidRPr="00F51BE1">
                    <w:rPr>
                      <w:color w:val="221E1F"/>
                      <w:sz w:val="16"/>
                      <w:szCs w:val="16"/>
                    </w:rPr>
                    <w:t>Examines laws and regulations relating to emergency management programs in the private and public sector. Ethi</w:t>
                  </w:r>
                  <w:r w:rsidRPr="00F51BE1">
                    <w:rPr>
                      <w:color w:val="221E1F"/>
                      <w:sz w:val="16"/>
                      <w:szCs w:val="16"/>
                    </w:rPr>
                    <w:softHyphen/>
                    <w:t xml:space="preserve">cal dilemmas and professional accountability will be explored utilizing case studies. Community resilience and recovery in times of disaster will be emphasized. Fall, </w:t>
                  </w:r>
                  <w:proofErr w:type="gramStart"/>
                  <w:r w:rsidRPr="00F51BE1">
                    <w:rPr>
                      <w:color w:val="221E1F"/>
                      <w:sz w:val="16"/>
                      <w:szCs w:val="16"/>
                    </w:rPr>
                    <w:t>Spring</w:t>
                  </w:r>
                  <w:proofErr w:type="gramEnd"/>
                  <w:r w:rsidRPr="00F51BE1">
                    <w:rPr>
                      <w:color w:val="221E1F"/>
                      <w:sz w:val="16"/>
                      <w:szCs w:val="16"/>
                    </w:rPr>
                    <w:t>, Summer.</w:t>
                  </w:r>
                  <w:r>
                    <w:rPr>
                      <w:color w:val="221E1F"/>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25"/>
                    <w:gridCol w:w="3125"/>
                  </w:tblGrid>
                  <w:tr w:rsidR="00995C52" w:rsidTr="00B90E4C">
                    <w:trPr>
                      <w:trHeight w:val="111"/>
                    </w:trPr>
                    <w:tc>
                      <w:tcPr>
                        <w:tcW w:w="6250" w:type="dxa"/>
                        <w:gridSpan w:val="2"/>
                      </w:tcPr>
                      <w:p w:rsidR="00995C52" w:rsidRDefault="00995C52" w:rsidP="00B90E4C">
                        <w:pPr>
                          <w:pStyle w:val="Pa2"/>
                          <w:rPr>
                            <w:color w:val="221E1F"/>
                            <w:sz w:val="16"/>
                            <w:szCs w:val="16"/>
                          </w:rPr>
                        </w:pPr>
                      </w:p>
                    </w:tc>
                  </w:tr>
                  <w:tr w:rsidR="00995C52" w:rsidTr="00B90E4C">
                    <w:trPr>
                      <w:trHeight w:val="79"/>
                    </w:trPr>
                    <w:tc>
                      <w:tcPr>
                        <w:tcW w:w="6250" w:type="dxa"/>
                        <w:gridSpan w:val="2"/>
                      </w:tcPr>
                      <w:p w:rsidR="00995C52" w:rsidRDefault="00995C52" w:rsidP="00B90E4C">
                        <w:pPr>
                          <w:pStyle w:val="Pa233"/>
                          <w:rPr>
                            <w:color w:val="221E1F"/>
                            <w:sz w:val="12"/>
                            <w:szCs w:val="12"/>
                          </w:rPr>
                        </w:pPr>
                      </w:p>
                    </w:tc>
                  </w:tr>
                  <w:tr w:rsidR="00995C52" w:rsidTr="00B90E4C">
                    <w:trPr>
                      <w:trHeight w:val="111"/>
                    </w:trPr>
                    <w:tc>
                      <w:tcPr>
                        <w:tcW w:w="3125" w:type="dxa"/>
                      </w:tcPr>
                      <w:p w:rsidR="00995C52" w:rsidRDefault="00995C52" w:rsidP="00B90E4C">
                        <w:pPr>
                          <w:pStyle w:val="Pa232"/>
                          <w:rPr>
                            <w:color w:val="221E1F"/>
                            <w:sz w:val="16"/>
                            <w:szCs w:val="16"/>
                          </w:rPr>
                        </w:pPr>
                      </w:p>
                    </w:tc>
                    <w:tc>
                      <w:tcPr>
                        <w:tcW w:w="3125" w:type="dxa"/>
                      </w:tcPr>
                      <w:p w:rsidR="00995C52" w:rsidRDefault="00995C52" w:rsidP="00B90E4C">
                        <w:pPr>
                          <w:pStyle w:val="Pa243"/>
                          <w:jc w:val="center"/>
                          <w:rPr>
                            <w:color w:val="221E1F"/>
                            <w:sz w:val="12"/>
                            <w:szCs w:val="12"/>
                          </w:rPr>
                        </w:pPr>
                        <w:r>
                          <w:rPr>
                            <w:rStyle w:val="A16"/>
                          </w:rPr>
                          <w:t xml:space="preserve"> </w:t>
                        </w:r>
                      </w:p>
                    </w:tc>
                  </w:tr>
                  <w:tr w:rsidR="00995C52" w:rsidTr="00B90E4C">
                    <w:trPr>
                      <w:trHeight w:val="297"/>
                    </w:trPr>
                    <w:tc>
                      <w:tcPr>
                        <w:tcW w:w="3125" w:type="dxa"/>
                      </w:tcPr>
                      <w:p w:rsidR="00995C52" w:rsidRDefault="00995C52" w:rsidP="00B90E4C">
                        <w:pPr>
                          <w:pStyle w:val="Pa250"/>
                          <w:rPr>
                            <w:rFonts w:ascii="Arial" w:hAnsi="Arial" w:cs="Arial"/>
                            <w:color w:val="221E1F"/>
                            <w:sz w:val="12"/>
                            <w:szCs w:val="12"/>
                          </w:rPr>
                        </w:pPr>
                      </w:p>
                    </w:tc>
                    <w:tc>
                      <w:tcPr>
                        <w:tcW w:w="3125" w:type="dxa"/>
                      </w:tcPr>
                      <w:p w:rsidR="00995C52" w:rsidRDefault="00995C52" w:rsidP="00B90E4C">
                        <w:pPr>
                          <w:pStyle w:val="Pa3"/>
                          <w:jc w:val="center"/>
                          <w:rPr>
                            <w:color w:val="221E1F"/>
                            <w:sz w:val="12"/>
                            <w:szCs w:val="12"/>
                          </w:rPr>
                        </w:pPr>
                      </w:p>
                    </w:tc>
                  </w:tr>
                </w:tbl>
                <w:p w:rsidR="00995C52" w:rsidRDefault="0067013B" w:rsidP="00995C52">
                  <w:pPr>
                    <w:tabs>
                      <w:tab w:val="left" w:pos="360"/>
                      <w:tab w:val="left" w:pos="720"/>
                    </w:tabs>
                    <w:spacing w:after="0" w:line="240" w:lineRule="auto"/>
                    <w:rPr>
                      <w:rFonts w:asciiTheme="majorHAnsi" w:hAnsiTheme="majorHAnsi" w:cs="Arial"/>
                      <w:sz w:val="20"/>
                      <w:szCs w:val="20"/>
                    </w:rPr>
                  </w:pPr>
                </w:p>
              </w:sdtContent>
            </w:sdt>
            <w:p w:rsidR="00995C52" w:rsidRPr="00750AF6" w:rsidRDefault="00995C52" w:rsidP="00995C52">
              <w:pPr>
                <w:tabs>
                  <w:tab w:val="left" w:pos="360"/>
                  <w:tab w:val="left" w:pos="720"/>
                </w:tabs>
                <w:spacing w:after="0" w:line="240" w:lineRule="auto"/>
                <w:rPr>
                  <w:rFonts w:asciiTheme="majorHAnsi" w:hAnsiTheme="majorHAnsi" w:cs="Arial"/>
                  <w:sz w:val="18"/>
                  <w:szCs w:val="18"/>
                </w:rPr>
              </w:pPr>
            </w:p>
            <w:p w:rsidR="00995C52" w:rsidRPr="008426D1" w:rsidRDefault="0067013B" w:rsidP="00995C52">
              <w:pPr>
                <w:tabs>
                  <w:tab w:val="left" w:pos="360"/>
                  <w:tab w:val="left" w:pos="720"/>
                </w:tabs>
                <w:spacing w:after="0" w:line="240" w:lineRule="auto"/>
                <w:rPr>
                  <w:rFonts w:asciiTheme="majorHAnsi" w:hAnsiTheme="majorHAnsi" w:cs="Arial"/>
                  <w:sz w:val="20"/>
                  <w:szCs w:val="20"/>
                </w:rPr>
              </w:pPr>
            </w:p>
          </w:sdtContent>
        </w:sdt>
        <w:p w:rsidR="00995C52" w:rsidRPr="008426D1" w:rsidRDefault="00995C52" w:rsidP="00995C52">
          <w:pPr>
            <w:rPr>
              <w:rFonts w:asciiTheme="majorHAnsi" w:hAnsiTheme="majorHAnsi" w:cs="Arial"/>
              <w:sz w:val="18"/>
              <w:szCs w:val="18"/>
            </w:rPr>
          </w:pPr>
        </w:p>
        <w:p w:rsidR="00661D25" w:rsidRPr="008426D1" w:rsidRDefault="0067013B"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00A" w:rsidRDefault="0012700A" w:rsidP="00AF3758">
      <w:pPr>
        <w:spacing w:after="0" w:line="240" w:lineRule="auto"/>
      </w:pPr>
      <w:r>
        <w:separator/>
      </w:r>
    </w:p>
  </w:endnote>
  <w:endnote w:type="continuationSeparator" w:id="0">
    <w:p w:rsidR="0012700A" w:rsidRDefault="0012700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43" w:rsidRDefault="0050084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0843" w:rsidRDefault="00500843"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43" w:rsidRDefault="0050084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013B">
      <w:rPr>
        <w:rStyle w:val="PageNumber"/>
        <w:noProof/>
      </w:rPr>
      <w:t>1</w:t>
    </w:r>
    <w:r>
      <w:rPr>
        <w:rStyle w:val="PageNumber"/>
      </w:rPr>
      <w:fldChar w:fldCharType="end"/>
    </w:r>
  </w:p>
  <w:p w:rsidR="00500843" w:rsidRDefault="00500843"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00A" w:rsidRDefault="0012700A" w:rsidP="00AF3758">
      <w:pPr>
        <w:spacing w:after="0" w:line="240" w:lineRule="auto"/>
      </w:pPr>
      <w:r>
        <w:separator/>
      </w:r>
    </w:p>
  </w:footnote>
  <w:footnote w:type="continuationSeparator" w:id="0">
    <w:p w:rsidR="0012700A" w:rsidRDefault="0012700A"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43" w:rsidRPr="00986BD2" w:rsidRDefault="00500843"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264BA4"/>
    <w:multiLevelType w:val="hybridMultilevel"/>
    <w:tmpl w:val="8BDC1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0C0F0E"/>
    <w:multiLevelType w:val="hybridMultilevel"/>
    <w:tmpl w:val="7754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C778FF"/>
    <w:multiLevelType w:val="hybridMultilevel"/>
    <w:tmpl w:val="2B4A3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64748DB"/>
    <w:multiLevelType w:val="hybridMultilevel"/>
    <w:tmpl w:val="8ED280D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2"/>
  </w:num>
  <w:num w:numId="5">
    <w:abstractNumId w:val="13"/>
  </w:num>
  <w:num w:numId="6">
    <w:abstractNumId w:val="9"/>
  </w:num>
  <w:num w:numId="7">
    <w:abstractNumId w:val="5"/>
  </w:num>
  <w:num w:numId="8">
    <w:abstractNumId w:val="11"/>
  </w:num>
  <w:num w:numId="9">
    <w:abstractNumId w:val="6"/>
  </w:num>
  <w:num w:numId="10">
    <w:abstractNumId w:val="4"/>
  </w:num>
  <w:num w:numId="11">
    <w:abstractNumId w:val="10"/>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459DA"/>
    <w:rsid w:val="000512FD"/>
    <w:rsid w:val="0005467E"/>
    <w:rsid w:val="00054918"/>
    <w:rsid w:val="0008410E"/>
    <w:rsid w:val="000A654B"/>
    <w:rsid w:val="000D06F1"/>
    <w:rsid w:val="000E0BB8"/>
    <w:rsid w:val="00101FF4"/>
    <w:rsid w:val="00103070"/>
    <w:rsid w:val="0012700A"/>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65B"/>
    <w:rsid w:val="00261ACE"/>
    <w:rsid w:val="00265C17"/>
    <w:rsid w:val="0028351D"/>
    <w:rsid w:val="00283525"/>
    <w:rsid w:val="002E3BD5"/>
    <w:rsid w:val="00301548"/>
    <w:rsid w:val="00307FAA"/>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72EA"/>
    <w:rsid w:val="00434AA5"/>
    <w:rsid w:val="00461180"/>
    <w:rsid w:val="00473252"/>
    <w:rsid w:val="00474C39"/>
    <w:rsid w:val="00487771"/>
    <w:rsid w:val="0049675B"/>
    <w:rsid w:val="004A211B"/>
    <w:rsid w:val="004A7706"/>
    <w:rsid w:val="004F3C87"/>
    <w:rsid w:val="00500843"/>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013B"/>
    <w:rsid w:val="00671EAA"/>
    <w:rsid w:val="00677A48"/>
    <w:rsid w:val="00691664"/>
    <w:rsid w:val="006B52C0"/>
    <w:rsid w:val="006C0168"/>
    <w:rsid w:val="006C75D8"/>
    <w:rsid w:val="006D0246"/>
    <w:rsid w:val="006E6117"/>
    <w:rsid w:val="00707894"/>
    <w:rsid w:val="00712045"/>
    <w:rsid w:val="007227F4"/>
    <w:rsid w:val="0073025F"/>
    <w:rsid w:val="0073125A"/>
    <w:rsid w:val="00750AF6"/>
    <w:rsid w:val="007A06B9"/>
    <w:rsid w:val="007D371A"/>
    <w:rsid w:val="00814355"/>
    <w:rsid w:val="0083170D"/>
    <w:rsid w:val="008426D1"/>
    <w:rsid w:val="008663CA"/>
    <w:rsid w:val="00895557"/>
    <w:rsid w:val="008C703B"/>
    <w:rsid w:val="008E6C1C"/>
    <w:rsid w:val="00903AB9"/>
    <w:rsid w:val="009053D1"/>
    <w:rsid w:val="00916FCA"/>
    <w:rsid w:val="00962018"/>
    <w:rsid w:val="00983ADC"/>
    <w:rsid w:val="00984490"/>
    <w:rsid w:val="00995C52"/>
    <w:rsid w:val="009A529F"/>
    <w:rsid w:val="00A01035"/>
    <w:rsid w:val="00A0329C"/>
    <w:rsid w:val="00A16BB1"/>
    <w:rsid w:val="00A33D15"/>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C5157"/>
    <w:rsid w:val="00BD623D"/>
    <w:rsid w:val="00BE069E"/>
    <w:rsid w:val="00BF6FF6"/>
    <w:rsid w:val="00BF7FFB"/>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2444E"/>
    <w:rsid w:val="00D51205"/>
    <w:rsid w:val="00D57716"/>
    <w:rsid w:val="00D67AC4"/>
    <w:rsid w:val="00D979DD"/>
    <w:rsid w:val="00DD65D1"/>
    <w:rsid w:val="00E322A3"/>
    <w:rsid w:val="00E37064"/>
    <w:rsid w:val="00E41F8D"/>
    <w:rsid w:val="00E45868"/>
    <w:rsid w:val="00E90913"/>
    <w:rsid w:val="00EA1F1B"/>
    <w:rsid w:val="00EA757C"/>
    <w:rsid w:val="00EC52BB"/>
    <w:rsid w:val="00EC5D93"/>
    <w:rsid w:val="00EC6970"/>
    <w:rsid w:val="00ED5E7F"/>
    <w:rsid w:val="00EE2479"/>
    <w:rsid w:val="00EE6F95"/>
    <w:rsid w:val="00EF2038"/>
    <w:rsid w:val="00EF2A44"/>
    <w:rsid w:val="00EF59AD"/>
    <w:rsid w:val="00EF5F03"/>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fnt0">
    <w:name w:val="fnt0"/>
    <w:basedOn w:val="DefaultParagraphFont"/>
    <w:rsid w:val="00EF5F03"/>
  </w:style>
  <w:style w:type="paragraph" w:customStyle="1" w:styleId="Pa3">
    <w:name w:val="Pa3"/>
    <w:basedOn w:val="Normal"/>
    <w:next w:val="Normal"/>
    <w:uiPriority w:val="99"/>
    <w:rsid w:val="00995C52"/>
    <w:pPr>
      <w:autoSpaceDE w:val="0"/>
      <w:autoSpaceDN w:val="0"/>
      <w:adjustRightInd w:val="0"/>
      <w:spacing w:after="0" w:line="241" w:lineRule="atLeast"/>
    </w:pPr>
    <w:rPr>
      <w:rFonts w:ascii="Arial" w:hAnsi="Arial" w:cs="Arial"/>
      <w:sz w:val="24"/>
      <w:szCs w:val="24"/>
    </w:rPr>
  </w:style>
  <w:style w:type="paragraph" w:customStyle="1" w:styleId="Pa246">
    <w:name w:val="Pa246"/>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995C52"/>
    <w:rPr>
      <w:rFonts w:ascii="Myriad Pro Cond" w:hAnsi="Myriad Pro Cond" w:cs="Myriad Pro Cond"/>
      <w:b/>
      <w:bCs/>
      <w:color w:val="221E1F"/>
      <w:sz w:val="32"/>
      <w:szCs w:val="32"/>
    </w:rPr>
  </w:style>
  <w:style w:type="paragraph" w:customStyle="1" w:styleId="Pa243">
    <w:name w:val="Pa243"/>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995C52"/>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995C52"/>
    <w:rPr>
      <w:color w:val="221E1F"/>
      <w:sz w:val="12"/>
      <w:szCs w:val="12"/>
    </w:rPr>
  </w:style>
  <w:style w:type="paragraph" w:customStyle="1" w:styleId="Pa232">
    <w:name w:val="Pa232"/>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995C52"/>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512FD"/>
    <w:rPr>
      <w:sz w:val="18"/>
      <w:szCs w:val="18"/>
    </w:rPr>
  </w:style>
  <w:style w:type="paragraph" w:styleId="CommentText">
    <w:name w:val="annotation text"/>
    <w:basedOn w:val="Normal"/>
    <w:link w:val="CommentTextChar"/>
    <w:uiPriority w:val="99"/>
    <w:semiHidden/>
    <w:unhideWhenUsed/>
    <w:rsid w:val="000512FD"/>
    <w:pPr>
      <w:spacing w:line="240" w:lineRule="auto"/>
    </w:pPr>
    <w:rPr>
      <w:sz w:val="24"/>
      <w:szCs w:val="24"/>
    </w:rPr>
  </w:style>
  <w:style w:type="character" w:customStyle="1" w:styleId="CommentTextChar">
    <w:name w:val="Comment Text Char"/>
    <w:basedOn w:val="DefaultParagraphFont"/>
    <w:link w:val="CommentText"/>
    <w:uiPriority w:val="99"/>
    <w:semiHidden/>
    <w:rsid w:val="000512FD"/>
    <w:rPr>
      <w:sz w:val="24"/>
      <w:szCs w:val="24"/>
    </w:rPr>
  </w:style>
  <w:style w:type="paragraph" w:styleId="CommentSubject">
    <w:name w:val="annotation subject"/>
    <w:basedOn w:val="CommentText"/>
    <w:next w:val="CommentText"/>
    <w:link w:val="CommentSubjectChar"/>
    <w:uiPriority w:val="99"/>
    <w:semiHidden/>
    <w:unhideWhenUsed/>
    <w:rsid w:val="000512FD"/>
    <w:rPr>
      <w:b/>
      <w:bCs/>
      <w:sz w:val="20"/>
      <w:szCs w:val="20"/>
    </w:rPr>
  </w:style>
  <w:style w:type="character" w:customStyle="1" w:styleId="CommentSubjectChar">
    <w:name w:val="Comment Subject Char"/>
    <w:basedOn w:val="CommentTextChar"/>
    <w:link w:val="CommentSubject"/>
    <w:uiPriority w:val="99"/>
    <w:semiHidden/>
    <w:rsid w:val="000512F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fnt0">
    <w:name w:val="fnt0"/>
    <w:basedOn w:val="DefaultParagraphFont"/>
    <w:rsid w:val="00EF5F03"/>
  </w:style>
  <w:style w:type="paragraph" w:customStyle="1" w:styleId="Pa3">
    <w:name w:val="Pa3"/>
    <w:basedOn w:val="Normal"/>
    <w:next w:val="Normal"/>
    <w:uiPriority w:val="99"/>
    <w:rsid w:val="00995C52"/>
    <w:pPr>
      <w:autoSpaceDE w:val="0"/>
      <w:autoSpaceDN w:val="0"/>
      <w:adjustRightInd w:val="0"/>
      <w:spacing w:after="0" w:line="241" w:lineRule="atLeast"/>
    </w:pPr>
    <w:rPr>
      <w:rFonts w:ascii="Arial" w:hAnsi="Arial" w:cs="Arial"/>
      <w:sz w:val="24"/>
      <w:szCs w:val="24"/>
    </w:rPr>
  </w:style>
  <w:style w:type="paragraph" w:customStyle="1" w:styleId="Pa246">
    <w:name w:val="Pa246"/>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995C52"/>
    <w:rPr>
      <w:rFonts w:ascii="Myriad Pro Cond" w:hAnsi="Myriad Pro Cond" w:cs="Myriad Pro Cond"/>
      <w:b/>
      <w:bCs/>
      <w:color w:val="221E1F"/>
      <w:sz w:val="32"/>
      <w:szCs w:val="32"/>
    </w:rPr>
  </w:style>
  <w:style w:type="paragraph" w:customStyle="1" w:styleId="Pa243">
    <w:name w:val="Pa243"/>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995C52"/>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995C52"/>
    <w:rPr>
      <w:color w:val="221E1F"/>
      <w:sz w:val="12"/>
      <w:szCs w:val="12"/>
    </w:rPr>
  </w:style>
  <w:style w:type="paragraph" w:customStyle="1" w:styleId="Pa232">
    <w:name w:val="Pa232"/>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995C52"/>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512FD"/>
    <w:rPr>
      <w:sz w:val="18"/>
      <w:szCs w:val="18"/>
    </w:rPr>
  </w:style>
  <w:style w:type="paragraph" w:styleId="CommentText">
    <w:name w:val="annotation text"/>
    <w:basedOn w:val="Normal"/>
    <w:link w:val="CommentTextChar"/>
    <w:uiPriority w:val="99"/>
    <w:semiHidden/>
    <w:unhideWhenUsed/>
    <w:rsid w:val="000512FD"/>
    <w:pPr>
      <w:spacing w:line="240" w:lineRule="auto"/>
    </w:pPr>
    <w:rPr>
      <w:sz w:val="24"/>
      <w:szCs w:val="24"/>
    </w:rPr>
  </w:style>
  <w:style w:type="character" w:customStyle="1" w:styleId="CommentTextChar">
    <w:name w:val="Comment Text Char"/>
    <w:basedOn w:val="DefaultParagraphFont"/>
    <w:link w:val="CommentText"/>
    <w:uiPriority w:val="99"/>
    <w:semiHidden/>
    <w:rsid w:val="000512FD"/>
    <w:rPr>
      <w:sz w:val="24"/>
      <w:szCs w:val="24"/>
    </w:rPr>
  </w:style>
  <w:style w:type="paragraph" w:styleId="CommentSubject">
    <w:name w:val="annotation subject"/>
    <w:basedOn w:val="CommentText"/>
    <w:next w:val="CommentText"/>
    <w:link w:val="CommentSubjectChar"/>
    <w:uiPriority w:val="99"/>
    <w:semiHidden/>
    <w:unhideWhenUsed/>
    <w:rsid w:val="000512FD"/>
    <w:rPr>
      <w:b/>
      <w:bCs/>
      <w:sz w:val="20"/>
      <w:szCs w:val="20"/>
    </w:rPr>
  </w:style>
  <w:style w:type="character" w:customStyle="1" w:styleId="CommentSubjectChar">
    <w:name w:val="Comment Subject Char"/>
    <w:basedOn w:val="CommentTextChar"/>
    <w:link w:val="CommentSubject"/>
    <w:uiPriority w:val="99"/>
    <w:semiHidden/>
    <w:rsid w:val="000512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heath@astate.edu" TargetMode="External"/><Relationship Id="rId10" Type="http://schemas.openxmlformats.org/officeDocument/2006/relationships/hyperlink" Target="mailto:dpersell@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23293"/>
    <w:rsid w:val="00654E35"/>
    <w:rsid w:val="006C3910"/>
    <w:rsid w:val="008822A5"/>
    <w:rsid w:val="00891F77"/>
    <w:rsid w:val="009D439F"/>
    <w:rsid w:val="00A20583"/>
    <w:rsid w:val="00AD5D56"/>
    <w:rsid w:val="00B2559E"/>
    <w:rsid w:val="00B46AFF"/>
    <w:rsid w:val="00B720EE"/>
    <w:rsid w:val="00B72454"/>
    <w:rsid w:val="00BA0596"/>
    <w:rsid w:val="00BE0E7B"/>
    <w:rsid w:val="00BE3958"/>
    <w:rsid w:val="00CC18F8"/>
    <w:rsid w:val="00CD4EF8"/>
    <w:rsid w:val="00D87B77"/>
    <w:rsid w:val="00DD12EE"/>
    <w:rsid w:val="00F0343A"/>
    <w:rsid w:val="00F262C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00BE-DBA5-D446-9A95-8936C672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3187</Words>
  <Characters>18171</Characters>
  <Application>Microsoft Macintosh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Deborah Persell</cp:lastModifiedBy>
  <cp:revision>2</cp:revision>
  <cp:lastPrinted>2015-01-29T22:33:00Z</cp:lastPrinted>
  <dcterms:created xsi:type="dcterms:W3CDTF">2016-05-03T13:51:00Z</dcterms:created>
  <dcterms:modified xsi:type="dcterms:W3CDTF">2016-05-03T13:51:00Z</dcterms:modified>
</cp:coreProperties>
</file>